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128" w:rsidRPr="00997F5C" w:rsidRDefault="006A50C1" w:rsidP="001D265F">
      <w:pPr>
        <w:spacing w:line="240" w:lineRule="auto"/>
        <w:jc w:val="center"/>
        <w:rPr>
          <w:rFonts w:asciiTheme="majorHAnsi" w:hAnsiTheme="majorHAnsi"/>
          <w:u w:val="single"/>
        </w:rPr>
      </w:pPr>
      <w:r w:rsidRPr="00997F5C">
        <w:rPr>
          <w:rFonts w:asciiTheme="majorHAnsi" w:hAnsiTheme="majorHAnsi"/>
          <w:b/>
          <w:noProof/>
          <w:u w:val="single"/>
        </w:rPr>
        <w:drawing>
          <wp:anchor distT="0" distB="0" distL="114300" distR="114300" simplePos="0" relativeHeight="251658240" behindDoc="0" locked="0" layoutInCell="1" allowOverlap="1">
            <wp:simplePos x="0" y="0"/>
            <wp:positionH relativeFrom="column">
              <wp:posOffset>4412511</wp:posOffset>
            </wp:positionH>
            <wp:positionV relativeFrom="paragraph">
              <wp:posOffset>-563525</wp:posOffset>
            </wp:positionV>
            <wp:extent cx="1648047" cy="1913860"/>
            <wp:effectExtent l="0" t="0" r="0" b="0"/>
            <wp:wrapNone/>
            <wp:docPr id="2" name="Picture 2" descr="C:\Documents and Settings\ELIZABETH_CAIN\Local Settings\Temporary Internet Files\Content.IE5\F1IWKIVV\MC9002907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LIZABETH_CAIN\Local Settings\Temporary Internet Files\Content.IE5\F1IWKIVV\MC900290704[1].wmf"/>
                    <pic:cNvPicPr>
                      <a:picLocks noChangeAspect="1" noChangeArrowheads="1"/>
                    </pic:cNvPicPr>
                  </pic:nvPicPr>
                  <pic:blipFill>
                    <a:blip r:embed="rId8" cstate="print"/>
                    <a:srcRect/>
                    <a:stretch>
                      <a:fillRect/>
                    </a:stretch>
                  </pic:blipFill>
                  <pic:spPr bwMode="auto">
                    <a:xfrm>
                      <a:off x="0" y="0"/>
                      <a:ext cx="1648047" cy="1913860"/>
                    </a:xfrm>
                    <a:prstGeom prst="rect">
                      <a:avLst/>
                    </a:prstGeom>
                    <a:noFill/>
                    <a:ln w="9525">
                      <a:noFill/>
                      <a:miter lim="800000"/>
                      <a:headEnd/>
                      <a:tailEnd/>
                    </a:ln>
                  </pic:spPr>
                </pic:pic>
              </a:graphicData>
            </a:graphic>
          </wp:anchor>
        </w:drawing>
      </w:r>
      <w:r w:rsidR="001D265F" w:rsidRPr="00997F5C">
        <w:rPr>
          <w:rFonts w:asciiTheme="majorHAnsi" w:hAnsiTheme="majorHAnsi"/>
          <w:b/>
          <w:u w:val="single"/>
        </w:rPr>
        <w:t>AP World Histo</w:t>
      </w:r>
      <w:r w:rsidR="006410C1" w:rsidRPr="00997F5C">
        <w:rPr>
          <w:rFonts w:asciiTheme="majorHAnsi" w:hAnsiTheme="majorHAnsi"/>
          <w:b/>
          <w:u w:val="single"/>
        </w:rPr>
        <w:t>r</w:t>
      </w:r>
      <w:r w:rsidR="001D265F" w:rsidRPr="00997F5C">
        <w:rPr>
          <w:rFonts w:asciiTheme="majorHAnsi" w:hAnsiTheme="majorHAnsi"/>
          <w:b/>
          <w:u w:val="single"/>
        </w:rPr>
        <w:t>y</w:t>
      </w:r>
    </w:p>
    <w:p w:rsidR="00405015" w:rsidRPr="00997F5C" w:rsidRDefault="001D265F" w:rsidP="00636128">
      <w:pPr>
        <w:spacing w:line="240" w:lineRule="auto"/>
        <w:rPr>
          <w:rFonts w:asciiTheme="majorHAnsi" w:hAnsiTheme="majorHAnsi"/>
        </w:rPr>
      </w:pPr>
      <w:r w:rsidRPr="00997F5C">
        <w:rPr>
          <w:rFonts w:asciiTheme="majorHAnsi" w:hAnsiTheme="majorHAnsi"/>
          <w:b/>
        </w:rPr>
        <w:t xml:space="preserve">Teacher:  </w:t>
      </w:r>
      <w:r w:rsidR="00726C5D">
        <w:rPr>
          <w:rFonts w:asciiTheme="majorHAnsi" w:hAnsiTheme="majorHAnsi"/>
        </w:rPr>
        <w:t>Ms. Olivia Thatcher</w:t>
      </w:r>
    </w:p>
    <w:p w:rsidR="00636128" w:rsidRPr="00997F5C" w:rsidRDefault="00636128" w:rsidP="00636128">
      <w:pPr>
        <w:spacing w:line="240" w:lineRule="auto"/>
        <w:rPr>
          <w:rFonts w:asciiTheme="majorHAnsi" w:hAnsiTheme="majorHAnsi"/>
        </w:rPr>
      </w:pPr>
      <w:r w:rsidRPr="00997F5C">
        <w:rPr>
          <w:rFonts w:asciiTheme="majorHAnsi" w:hAnsiTheme="majorHAnsi"/>
          <w:b/>
        </w:rPr>
        <w:t xml:space="preserve">Room:  </w:t>
      </w:r>
      <w:r w:rsidR="00726C5D">
        <w:rPr>
          <w:rFonts w:asciiTheme="majorHAnsi" w:hAnsiTheme="majorHAnsi"/>
        </w:rPr>
        <w:t>D204</w:t>
      </w:r>
    </w:p>
    <w:p w:rsidR="00636128" w:rsidRPr="00997F5C" w:rsidRDefault="00636128" w:rsidP="00636128">
      <w:pPr>
        <w:spacing w:line="240" w:lineRule="auto"/>
        <w:rPr>
          <w:rFonts w:asciiTheme="majorHAnsi" w:hAnsiTheme="majorHAnsi"/>
        </w:rPr>
      </w:pPr>
      <w:r w:rsidRPr="00997F5C">
        <w:rPr>
          <w:rFonts w:asciiTheme="majorHAnsi" w:hAnsiTheme="majorHAnsi"/>
          <w:b/>
        </w:rPr>
        <w:t xml:space="preserve">Phone: </w:t>
      </w:r>
      <w:r w:rsidR="00FB4AF6" w:rsidRPr="00997F5C">
        <w:rPr>
          <w:rFonts w:asciiTheme="majorHAnsi" w:hAnsiTheme="majorHAnsi"/>
        </w:rPr>
        <w:t>881-8200  ext. 23910</w:t>
      </w:r>
    </w:p>
    <w:p w:rsidR="00636128" w:rsidRPr="00997F5C" w:rsidRDefault="00636128" w:rsidP="00636128">
      <w:pPr>
        <w:spacing w:line="240" w:lineRule="auto"/>
        <w:rPr>
          <w:rFonts w:asciiTheme="majorHAnsi" w:hAnsiTheme="majorHAnsi"/>
        </w:rPr>
      </w:pPr>
      <w:r w:rsidRPr="00997F5C">
        <w:rPr>
          <w:rFonts w:asciiTheme="majorHAnsi" w:hAnsiTheme="majorHAnsi"/>
          <w:b/>
        </w:rPr>
        <w:t xml:space="preserve">Email:  </w:t>
      </w:r>
      <w:hyperlink r:id="rId9" w:history="1">
        <w:r w:rsidR="00726C5D" w:rsidRPr="00BB2AED">
          <w:rPr>
            <w:rStyle w:val="Hyperlink"/>
            <w:rFonts w:asciiTheme="majorHAnsi" w:hAnsiTheme="majorHAnsi"/>
          </w:rPr>
          <w:t>Olivia_Thatcher@charleston.k12.sc.us</w:t>
        </w:r>
      </w:hyperlink>
    </w:p>
    <w:p w:rsidR="00726C5D" w:rsidRDefault="00636128" w:rsidP="00636128">
      <w:pPr>
        <w:spacing w:line="240" w:lineRule="auto"/>
        <w:rPr>
          <w:rFonts w:asciiTheme="majorHAnsi" w:hAnsiTheme="majorHAnsi"/>
        </w:rPr>
      </w:pPr>
      <w:r w:rsidRPr="00997F5C">
        <w:rPr>
          <w:rFonts w:asciiTheme="majorHAnsi" w:hAnsiTheme="majorHAnsi"/>
          <w:b/>
        </w:rPr>
        <w:t xml:space="preserve">Website:  </w:t>
      </w:r>
      <w:r w:rsidR="003A7427" w:rsidRPr="00997F5C">
        <w:rPr>
          <w:rFonts w:asciiTheme="majorHAnsi" w:hAnsiTheme="majorHAnsi"/>
        </w:rPr>
        <w:t>http://www.wandohigh.com</w:t>
      </w:r>
      <w:r w:rsidR="00726C5D">
        <w:rPr>
          <w:rFonts w:asciiTheme="majorHAnsi" w:hAnsiTheme="majorHAnsi"/>
        </w:rPr>
        <w:t xml:space="preserve"> </w:t>
      </w:r>
    </w:p>
    <w:p w:rsidR="00636128" w:rsidRPr="00997F5C" w:rsidRDefault="00726C5D" w:rsidP="00636128">
      <w:pPr>
        <w:spacing w:line="240" w:lineRule="auto"/>
        <w:rPr>
          <w:rFonts w:asciiTheme="majorHAnsi" w:hAnsiTheme="majorHAnsi"/>
        </w:rPr>
      </w:pPr>
      <w:r>
        <w:rPr>
          <w:rFonts w:asciiTheme="majorHAnsi" w:hAnsiTheme="majorHAnsi"/>
        </w:rPr>
        <w:t xml:space="preserve"> www.msthatchersclasspage.weebly.com </w:t>
      </w:r>
    </w:p>
    <w:p w:rsidR="001D265F" w:rsidRPr="00997F5C" w:rsidRDefault="001D265F" w:rsidP="00636128">
      <w:pPr>
        <w:spacing w:line="240" w:lineRule="auto"/>
        <w:rPr>
          <w:rFonts w:asciiTheme="majorHAnsi" w:hAnsiTheme="majorHAnsi"/>
        </w:rPr>
      </w:pPr>
      <w:r w:rsidRPr="00997F5C">
        <w:rPr>
          <w:rFonts w:asciiTheme="majorHAnsi" w:hAnsiTheme="majorHAnsi"/>
          <w:b/>
        </w:rPr>
        <w:t xml:space="preserve">Extra Help Appointment Hours:  </w:t>
      </w:r>
      <w:r w:rsidR="00FB4AF6" w:rsidRPr="00997F5C">
        <w:rPr>
          <w:rFonts w:asciiTheme="majorHAnsi" w:hAnsiTheme="majorHAnsi"/>
        </w:rPr>
        <w:t xml:space="preserve">Mon. 8:00-8:20, </w:t>
      </w:r>
      <w:r w:rsidR="003A7427" w:rsidRPr="00997F5C">
        <w:rPr>
          <w:rFonts w:asciiTheme="majorHAnsi" w:hAnsiTheme="majorHAnsi"/>
        </w:rPr>
        <w:t xml:space="preserve">Tues. </w:t>
      </w:r>
      <w:r w:rsidRPr="00997F5C">
        <w:rPr>
          <w:rFonts w:asciiTheme="majorHAnsi" w:hAnsiTheme="majorHAnsi"/>
        </w:rPr>
        <w:t>and Thurs</w:t>
      </w:r>
      <w:r w:rsidR="003A7427" w:rsidRPr="00997F5C">
        <w:rPr>
          <w:rFonts w:asciiTheme="majorHAnsi" w:hAnsiTheme="majorHAnsi"/>
        </w:rPr>
        <w:t>.</w:t>
      </w:r>
      <w:r w:rsidRPr="00997F5C">
        <w:rPr>
          <w:rFonts w:asciiTheme="majorHAnsi" w:hAnsiTheme="majorHAnsi"/>
        </w:rPr>
        <w:t xml:space="preserve"> 3:40</w:t>
      </w:r>
      <w:r w:rsidR="003A7427" w:rsidRPr="00997F5C">
        <w:rPr>
          <w:rFonts w:asciiTheme="majorHAnsi" w:hAnsiTheme="majorHAnsi"/>
        </w:rPr>
        <w:t>PM</w:t>
      </w:r>
      <w:r w:rsidRPr="00997F5C">
        <w:rPr>
          <w:rFonts w:asciiTheme="majorHAnsi" w:hAnsiTheme="majorHAnsi"/>
        </w:rPr>
        <w:t>-4:15</w:t>
      </w:r>
      <w:r w:rsidR="003A7427" w:rsidRPr="00997F5C">
        <w:rPr>
          <w:rFonts w:asciiTheme="majorHAnsi" w:hAnsiTheme="majorHAnsi"/>
        </w:rPr>
        <w:t>PM</w:t>
      </w:r>
    </w:p>
    <w:p w:rsidR="000F13ED" w:rsidRPr="00997F5C" w:rsidRDefault="000F13ED" w:rsidP="000F13ED">
      <w:pPr>
        <w:spacing w:line="240" w:lineRule="auto"/>
        <w:rPr>
          <w:rFonts w:asciiTheme="majorHAnsi" w:hAnsiTheme="majorHAnsi"/>
        </w:rPr>
      </w:pPr>
      <w:r w:rsidRPr="00997F5C">
        <w:rPr>
          <w:rFonts w:asciiTheme="majorHAnsi" w:hAnsiTheme="majorHAnsi"/>
          <w:b/>
        </w:rPr>
        <w:t>COURSE OVERVIEW:</w:t>
      </w:r>
      <w:r w:rsidRPr="00997F5C">
        <w:rPr>
          <w:rFonts w:asciiTheme="majorHAnsi" w:hAnsiTheme="majorHAnsi"/>
        </w:rPr>
        <w:t xml:space="preserve">  </w:t>
      </w:r>
    </w:p>
    <w:p w:rsidR="00C0056A" w:rsidRPr="00997F5C" w:rsidRDefault="00C0056A" w:rsidP="00C0056A">
      <w:pPr>
        <w:spacing w:line="240" w:lineRule="auto"/>
        <w:rPr>
          <w:rFonts w:asciiTheme="majorHAnsi" w:hAnsiTheme="majorHAnsi"/>
        </w:rPr>
      </w:pPr>
      <w:r w:rsidRPr="00997F5C">
        <w:rPr>
          <w:rFonts w:asciiTheme="majorHAnsi" w:hAnsiTheme="majorHAnsi"/>
        </w:rPr>
        <w:t>This full year course explores the expansive history of the world.  You will learn many facts, but also the critically thinking skills necessary to analyze historical evidence.  Five themes will be used as a frame of reference in the chronological study of our world’s history.  These themes are: interaction between humans and the environment; development and interaction of cultures; state-building, expansion, and conflict; creation, expansion, and interaction of economic systems; and development and transformation of social structures</w:t>
      </w:r>
    </w:p>
    <w:p w:rsidR="00C0056A" w:rsidRPr="00997F5C" w:rsidRDefault="00C0056A" w:rsidP="00C0056A">
      <w:pPr>
        <w:spacing w:line="240" w:lineRule="auto"/>
        <w:rPr>
          <w:rFonts w:asciiTheme="majorHAnsi" w:hAnsiTheme="majorHAnsi"/>
        </w:rPr>
      </w:pPr>
      <w:r w:rsidRPr="00997F5C">
        <w:rPr>
          <w:rFonts w:asciiTheme="majorHAnsi" w:hAnsiTheme="majorHAnsi"/>
        </w:rPr>
        <w:t xml:space="preserve">An important </w:t>
      </w:r>
      <w:r w:rsidR="00F13FE8" w:rsidRPr="00997F5C">
        <w:rPr>
          <w:rFonts w:asciiTheme="majorHAnsi" w:hAnsiTheme="majorHAnsi"/>
        </w:rPr>
        <w:t xml:space="preserve">skill you will acquire in the class is the ability to examine change over time, including the causation of events as well as the major effects of historical developments, the interconnections of events over time, and the spatial interactions that occur over time that have geographic, political, cultural, and social significance.  It is important for each student to develop the ability to connect the local to the global, and vice versa.  You will also learn how to compare developments in different regions and in different time periods as well as to conceptualize important changes and continuities throughout world history.  </w:t>
      </w:r>
    </w:p>
    <w:p w:rsidR="00E2077C" w:rsidRPr="00997F5C" w:rsidRDefault="00F03787" w:rsidP="000F13ED">
      <w:pPr>
        <w:spacing w:line="240" w:lineRule="auto"/>
        <w:rPr>
          <w:rFonts w:asciiTheme="majorHAnsi" w:hAnsiTheme="majorHAnsi"/>
        </w:rPr>
      </w:pPr>
      <w:r w:rsidRPr="00997F5C">
        <w:rPr>
          <w:rFonts w:asciiTheme="majorHAnsi" w:hAnsiTheme="majorHAnsi"/>
        </w:rPr>
        <w:t xml:space="preserve">The AP World History course requires students to engage with the dynamics of continuity and change across historical periods.  </w:t>
      </w:r>
      <w:r w:rsidR="005C64EB" w:rsidRPr="00997F5C">
        <w:rPr>
          <w:rFonts w:asciiTheme="majorHAnsi" w:hAnsiTheme="majorHAnsi"/>
        </w:rPr>
        <w:t>The five overarching themes will serve as the unifying threads about each period or society</w:t>
      </w:r>
      <w:r w:rsidRPr="00997F5C">
        <w:rPr>
          <w:rFonts w:asciiTheme="majorHAnsi" w:hAnsiTheme="majorHAnsi"/>
        </w:rPr>
        <w:t>, and help students put what is particular about each</w:t>
      </w:r>
      <w:r w:rsidR="005C64EB" w:rsidRPr="00997F5C">
        <w:rPr>
          <w:rFonts w:asciiTheme="majorHAnsi" w:hAnsiTheme="majorHAnsi"/>
        </w:rPr>
        <w:t xml:space="preserve"> into a larger framework.</w:t>
      </w:r>
      <w:r w:rsidRPr="00997F5C">
        <w:rPr>
          <w:rFonts w:asciiTheme="majorHAnsi" w:hAnsiTheme="majorHAnsi"/>
        </w:rPr>
        <w:t xml:space="preserve">  The themes also provide ways to make comparisons over time and facilitate cross-period questions.</w:t>
      </w:r>
    </w:p>
    <w:p w:rsidR="00BE3B35" w:rsidRPr="00997F5C" w:rsidRDefault="00D57663" w:rsidP="000F13ED">
      <w:pPr>
        <w:spacing w:line="240" w:lineRule="auto"/>
        <w:rPr>
          <w:rFonts w:asciiTheme="majorHAnsi" w:hAnsiTheme="majorHAnsi"/>
          <w:b/>
        </w:rPr>
      </w:pPr>
      <w:r w:rsidRPr="00997F5C">
        <w:rPr>
          <w:rFonts w:asciiTheme="majorHAnsi" w:hAnsiTheme="majorHAnsi"/>
          <w:b/>
        </w:rPr>
        <w:t>TEXTBOOK:</w:t>
      </w:r>
    </w:p>
    <w:p w:rsidR="00BE3B35" w:rsidRPr="00997F5C" w:rsidRDefault="00BE3B35" w:rsidP="00BE3B35">
      <w:pPr>
        <w:pStyle w:val="ListParagraph"/>
        <w:numPr>
          <w:ilvl w:val="0"/>
          <w:numId w:val="2"/>
        </w:numPr>
        <w:spacing w:line="240" w:lineRule="auto"/>
        <w:rPr>
          <w:rFonts w:asciiTheme="majorHAnsi" w:hAnsiTheme="majorHAnsi"/>
        </w:rPr>
      </w:pPr>
      <w:r w:rsidRPr="00997F5C">
        <w:rPr>
          <w:rFonts w:asciiTheme="majorHAnsi" w:hAnsiTheme="majorHAnsi"/>
          <w:u w:val="single"/>
        </w:rPr>
        <w:t>Traditions or Encounters:  A Global Perspective of the Past</w:t>
      </w:r>
      <w:r w:rsidRPr="00997F5C">
        <w:rPr>
          <w:rFonts w:asciiTheme="majorHAnsi" w:hAnsiTheme="majorHAnsi"/>
        </w:rPr>
        <w:t xml:space="preserve"> (Bentley &amp; Zeigler, McGraw-Hill)</w:t>
      </w:r>
    </w:p>
    <w:p w:rsidR="0054398E" w:rsidRPr="00997F5C" w:rsidRDefault="0054398E" w:rsidP="0054398E">
      <w:pPr>
        <w:spacing w:line="240" w:lineRule="auto"/>
        <w:rPr>
          <w:rFonts w:asciiTheme="majorHAnsi" w:hAnsiTheme="majorHAnsi"/>
          <w:b/>
        </w:rPr>
      </w:pPr>
      <w:r w:rsidRPr="00997F5C">
        <w:rPr>
          <w:rFonts w:asciiTheme="majorHAnsi" w:hAnsiTheme="majorHAnsi"/>
          <w:b/>
        </w:rPr>
        <w:t>OTHER REQUIRED TEXTS OR RESOURCES</w:t>
      </w:r>
      <w:r w:rsidR="00B1729F" w:rsidRPr="00997F5C">
        <w:rPr>
          <w:rFonts w:asciiTheme="majorHAnsi" w:hAnsiTheme="majorHAnsi"/>
          <w:b/>
        </w:rPr>
        <w:t xml:space="preserve"> (in part or whole)</w:t>
      </w:r>
      <w:r w:rsidRPr="00997F5C">
        <w:rPr>
          <w:rFonts w:asciiTheme="majorHAnsi" w:hAnsiTheme="majorHAnsi"/>
          <w:b/>
        </w:rPr>
        <w:t>:</w:t>
      </w:r>
    </w:p>
    <w:p w:rsidR="0067466D" w:rsidRPr="00997F5C" w:rsidRDefault="0067466D" w:rsidP="00B1729F">
      <w:pPr>
        <w:pStyle w:val="ListParagraph"/>
        <w:numPr>
          <w:ilvl w:val="0"/>
          <w:numId w:val="5"/>
        </w:numPr>
        <w:spacing w:line="240" w:lineRule="auto"/>
        <w:rPr>
          <w:rFonts w:asciiTheme="majorHAnsi" w:hAnsiTheme="majorHAnsi"/>
        </w:rPr>
      </w:pPr>
      <w:r w:rsidRPr="00997F5C">
        <w:rPr>
          <w:rFonts w:asciiTheme="majorHAnsi" w:hAnsiTheme="majorHAnsi"/>
          <w:u w:val="single"/>
        </w:rPr>
        <w:t>World Civilizations:  The Global Experience, (</w:t>
      </w:r>
      <w:r w:rsidRPr="00997F5C">
        <w:rPr>
          <w:rFonts w:asciiTheme="majorHAnsi" w:hAnsiTheme="majorHAnsi"/>
        </w:rPr>
        <w:t>Peter Stearns, Prentice Hall)</w:t>
      </w:r>
    </w:p>
    <w:p w:rsidR="00CF5E3D" w:rsidRPr="00997F5C" w:rsidRDefault="00CF5E3D" w:rsidP="00B1729F">
      <w:pPr>
        <w:pStyle w:val="ListParagraph"/>
        <w:numPr>
          <w:ilvl w:val="0"/>
          <w:numId w:val="5"/>
        </w:numPr>
        <w:spacing w:line="240" w:lineRule="auto"/>
        <w:rPr>
          <w:rFonts w:asciiTheme="majorHAnsi" w:hAnsiTheme="majorHAnsi"/>
        </w:rPr>
      </w:pPr>
      <w:r w:rsidRPr="00997F5C">
        <w:rPr>
          <w:rFonts w:asciiTheme="majorHAnsi" w:hAnsiTheme="majorHAnsi"/>
          <w:u w:val="single"/>
        </w:rPr>
        <w:t xml:space="preserve">The Earth and Its People:  A Global History, </w:t>
      </w:r>
      <w:r w:rsidRPr="00997F5C">
        <w:rPr>
          <w:rFonts w:asciiTheme="majorHAnsi" w:hAnsiTheme="majorHAnsi"/>
        </w:rPr>
        <w:t>(Bulliet, Wadsworth Cengage Learning)</w:t>
      </w:r>
    </w:p>
    <w:p w:rsidR="0067466D" w:rsidRPr="00997F5C" w:rsidRDefault="0067466D" w:rsidP="00B1729F">
      <w:pPr>
        <w:pStyle w:val="ListParagraph"/>
        <w:numPr>
          <w:ilvl w:val="0"/>
          <w:numId w:val="5"/>
        </w:numPr>
        <w:spacing w:line="240" w:lineRule="auto"/>
        <w:rPr>
          <w:rFonts w:asciiTheme="majorHAnsi" w:hAnsiTheme="majorHAnsi"/>
        </w:rPr>
      </w:pPr>
      <w:r w:rsidRPr="00997F5C">
        <w:rPr>
          <w:rFonts w:asciiTheme="majorHAnsi" w:hAnsiTheme="majorHAnsi"/>
          <w:u w:val="single"/>
        </w:rPr>
        <w:t xml:space="preserve">Ways of the World:  A Global History with Sources, </w:t>
      </w:r>
      <w:r w:rsidRPr="00997F5C">
        <w:rPr>
          <w:rFonts w:asciiTheme="majorHAnsi" w:hAnsiTheme="majorHAnsi"/>
        </w:rPr>
        <w:t>(Robert Stayer, Bedford, St. Martens)</w:t>
      </w:r>
    </w:p>
    <w:p w:rsidR="00D57663" w:rsidRPr="00997F5C" w:rsidRDefault="00D57663" w:rsidP="00B1729F">
      <w:pPr>
        <w:pStyle w:val="ListParagraph"/>
        <w:numPr>
          <w:ilvl w:val="0"/>
          <w:numId w:val="5"/>
        </w:numPr>
        <w:spacing w:line="240" w:lineRule="auto"/>
        <w:rPr>
          <w:rFonts w:asciiTheme="majorHAnsi" w:hAnsiTheme="majorHAnsi"/>
        </w:rPr>
      </w:pPr>
      <w:r w:rsidRPr="00997F5C">
        <w:rPr>
          <w:rFonts w:asciiTheme="majorHAnsi" w:hAnsiTheme="majorHAnsi"/>
          <w:u w:val="single"/>
        </w:rPr>
        <w:t xml:space="preserve">Discovering the Global Past:  A look at the evidence, </w:t>
      </w:r>
      <w:r w:rsidRPr="00997F5C">
        <w:rPr>
          <w:rFonts w:asciiTheme="majorHAnsi" w:hAnsiTheme="majorHAnsi"/>
        </w:rPr>
        <w:t>(Wiesner, Wheeler, Doeringer, and Curtis</w:t>
      </w:r>
    </w:p>
    <w:p w:rsidR="00D57663" w:rsidRPr="00997F5C" w:rsidRDefault="00D57663" w:rsidP="00B1729F">
      <w:pPr>
        <w:pStyle w:val="ListParagraph"/>
        <w:numPr>
          <w:ilvl w:val="0"/>
          <w:numId w:val="5"/>
        </w:numPr>
        <w:spacing w:line="240" w:lineRule="auto"/>
        <w:rPr>
          <w:rFonts w:asciiTheme="majorHAnsi" w:hAnsiTheme="majorHAnsi"/>
        </w:rPr>
      </w:pPr>
      <w:r w:rsidRPr="00997F5C">
        <w:rPr>
          <w:rFonts w:asciiTheme="majorHAnsi" w:hAnsiTheme="majorHAnsi"/>
          <w:u w:val="single"/>
        </w:rPr>
        <w:t xml:space="preserve">Primary Source Reader for World History, </w:t>
      </w:r>
      <w:r w:rsidRPr="00997F5C">
        <w:rPr>
          <w:rFonts w:asciiTheme="majorHAnsi" w:hAnsiTheme="majorHAnsi"/>
        </w:rPr>
        <w:t>(Nystrom)</w:t>
      </w:r>
    </w:p>
    <w:p w:rsidR="00D57663" w:rsidRPr="00997F5C" w:rsidRDefault="00D57663" w:rsidP="00D57663">
      <w:pPr>
        <w:pStyle w:val="ListParagraph"/>
        <w:numPr>
          <w:ilvl w:val="0"/>
          <w:numId w:val="5"/>
        </w:numPr>
        <w:spacing w:line="240" w:lineRule="auto"/>
        <w:rPr>
          <w:rFonts w:asciiTheme="majorHAnsi" w:hAnsiTheme="majorHAnsi"/>
        </w:rPr>
      </w:pPr>
      <w:r w:rsidRPr="00997F5C">
        <w:rPr>
          <w:rFonts w:asciiTheme="majorHAnsi" w:hAnsiTheme="majorHAnsi"/>
        </w:rPr>
        <w:t xml:space="preserve"> </w:t>
      </w:r>
      <w:r w:rsidRPr="00997F5C">
        <w:rPr>
          <w:rFonts w:asciiTheme="majorHAnsi" w:hAnsiTheme="majorHAnsi"/>
          <w:u w:val="single"/>
        </w:rPr>
        <w:t xml:space="preserve">The Human Record:  Sources of Global History, Vols. 1 and 2 </w:t>
      </w:r>
      <w:r w:rsidRPr="00997F5C">
        <w:rPr>
          <w:rFonts w:asciiTheme="majorHAnsi" w:hAnsiTheme="majorHAnsi"/>
        </w:rPr>
        <w:t>(Andrea and Overfield, Houghton Mifflin)</w:t>
      </w:r>
    </w:p>
    <w:p w:rsidR="00D57663" w:rsidRPr="00997F5C" w:rsidRDefault="00D57663" w:rsidP="00B1729F">
      <w:pPr>
        <w:pStyle w:val="ListParagraph"/>
        <w:numPr>
          <w:ilvl w:val="0"/>
          <w:numId w:val="5"/>
        </w:numPr>
        <w:spacing w:line="240" w:lineRule="auto"/>
        <w:rPr>
          <w:rFonts w:asciiTheme="majorHAnsi" w:hAnsiTheme="majorHAnsi"/>
        </w:rPr>
      </w:pPr>
      <w:r w:rsidRPr="00997F5C">
        <w:rPr>
          <w:rFonts w:asciiTheme="majorHAnsi" w:hAnsiTheme="majorHAnsi"/>
          <w:u w:val="single"/>
        </w:rPr>
        <w:lastRenderedPageBreak/>
        <w:t xml:space="preserve">Experiencing World History, </w:t>
      </w:r>
      <w:r w:rsidRPr="00997F5C">
        <w:rPr>
          <w:rFonts w:asciiTheme="majorHAnsi" w:hAnsiTheme="majorHAnsi"/>
        </w:rPr>
        <w:t xml:space="preserve">(Adams, Langer, Hwa, Stearns, and Wiesner-Hanks) </w:t>
      </w:r>
    </w:p>
    <w:p w:rsidR="0067466D" w:rsidRPr="00997F5C" w:rsidRDefault="006A50C1" w:rsidP="00B1729F">
      <w:pPr>
        <w:pStyle w:val="ListParagraph"/>
        <w:numPr>
          <w:ilvl w:val="0"/>
          <w:numId w:val="5"/>
        </w:numPr>
        <w:spacing w:line="240" w:lineRule="auto"/>
        <w:rPr>
          <w:rFonts w:asciiTheme="majorHAnsi" w:hAnsiTheme="majorHAnsi"/>
        </w:rPr>
      </w:pPr>
      <w:r w:rsidRPr="00997F5C">
        <w:rPr>
          <w:rFonts w:asciiTheme="majorHAnsi" w:hAnsiTheme="majorHAnsi"/>
          <w:noProof/>
          <w:u w:val="single"/>
        </w:rPr>
        <w:drawing>
          <wp:anchor distT="0" distB="0" distL="114300" distR="114300" simplePos="0" relativeHeight="251659264" behindDoc="0" locked="0" layoutInCell="1" allowOverlap="1">
            <wp:simplePos x="0" y="0"/>
            <wp:positionH relativeFrom="column">
              <wp:posOffset>5589905</wp:posOffset>
            </wp:positionH>
            <wp:positionV relativeFrom="paragraph">
              <wp:posOffset>165735</wp:posOffset>
            </wp:positionV>
            <wp:extent cx="937260" cy="1073785"/>
            <wp:effectExtent l="19050" t="0" r="0" b="0"/>
            <wp:wrapNone/>
            <wp:docPr id="4" name="Picture 3" descr="C:\Documents and Settings\ELIZABETH_CAIN\Local Settings\Temporary Internet Files\Content.IE5\01234567\MC9002953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LIZABETH_CAIN\Local Settings\Temporary Internet Files\Content.IE5\01234567\MC900295335[1].wmf"/>
                    <pic:cNvPicPr>
                      <a:picLocks noChangeAspect="1" noChangeArrowheads="1"/>
                    </pic:cNvPicPr>
                  </pic:nvPicPr>
                  <pic:blipFill>
                    <a:blip r:embed="rId10" cstate="print"/>
                    <a:srcRect/>
                    <a:stretch>
                      <a:fillRect/>
                    </a:stretch>
                  </pic:blipFill>
                  <pic:spPr bwMode="auto">
                    <a:xfrm>
                      <a:off x="0" y="0"/>
                      <a:ext cx="937260" cy="1073785"/>
                    </a:xfrm>
                    <a:prstGeom prst="rect">
                      <a:avLst/>
                    </a:prstGeom>
                    <a:noFill/>
                    <a:ln w="9525">
                      <a:noFill/>
                      <a:miter lim="800000"/>
                      <a:headEnd/>
                      <a:tailEnd/>
                    </a:ln>
                  </pic:spPr>
                </pic:pic>
              </a:graphicData>
            </a:graphic>
          </wp:anchor>
        </w:drawing>
      </w:r>
      <w:r w:rsidR="0067466D" w:rsidRPr="00997F5C">
        <w:rPr>
          <w:rFonts w:asciiTheme="majorHAnsi" w:hAnsiTheme="majorHAnsi"/>
          <w:u w:val="single"/>
        </w:rPr>
        <w:t xml:space="preserve">Sources of World History:  Readings for World Civilizations, </w:t>
      </w:r>
      <w:r w:rsidR="00F4767B" w:rsidRPr="00997F5C">
        <w:rPr>
          <w:rFonts w:asciiTheme="majorHAnsi" w:hAnsiTheme="majorHAnsi"/>
          <w:u w:val="single"/>
        </w:rPr>
        <w:t>(</w:t>
      </w:r>
      <w:r w:rsidR="0067466D" w:rsidRPr="00997F5C">
        <w:rPr>
          <w:rFonts w:asciiTheme="majorHAnsi" w:hAnsiTheme="majorHAnsi"/>
        </w:rPr>
        <w:t xml:space="preserve">Mark Kishlansky, </w:t>
      </w:r>
      <w:r w:rsidR="00F4767B" w:rsidRPr="00997F5C">
        <w:rPr>
          <w:rFonts w:asciiTheme="majorHAnsi" w:hAnsiTheme="majorHAnsi"/>
        </w:rPr>
        <w:t>West/Wadsworth)</w:t>
      </w:r>
    </w:p>
    <w:p w:rsidR="00B1729F" w:rsidRPr="00997F5C" w:rsidRDefault="00B1729F" w:rsidP="00B1729F">
      <w:pPr>
        <w:pStyle w:val="ListParagraph"/>
        <w:numPr>
          <w:ilvl w:val="0"/>
          <w:numId w:val="5"/>
        </w:numPr>
        <w:spacing w:line="240" w:lineRule="auto"/>
        <w:rPr>
          <w:rFonts w:asciiTheme="majorHAnsi" w:hAnsiTheme="majorHAnsi"/>
        </w:rPr>
      </w:pPr>
      <w:r w:rsidRPr="00997F5C">
        <w:rPr>
          <w:rFonts w:asciiTheme="majorHAnsi" w:hAnsiTheme="majorHAnsi"/>
          <w:u w:val="single"/>
        </w:rPr>
        <w:t xml:space="preserve">Guns, Germs, and Steel, </w:t>
      </w:r>
      <w:r w:rsidR="0067466D" w:rsidRPr="00997F5C">
        <w:rPr>
          <w:rFonts w:asciiTheme="majorHAnsi" w:hAnsiTheme="majorHAnsi"/>
        </w:rPr>
        <w:t>by Jared Diamond</w:t>
      </w:r>
    </w:p>
    <w:p w:rsidR="00B1729F" w:rsidRPr="00997F5C" w:rsidRDefault="00B1729F" w:rsidP="00B1729F">
      <w:pPr>
        <w:pStyle w:val="ListParagraph"/>
        <w:numPr>
          <w:ilvl w:val="0"/>
          <w:numId w:val="5"/>
        </w:numPr>
        <w:spacing w:line="240" w:lineRule="auto"/>
        <w:rPr>
          <w:rFonts w:asciiTheme="majorHAnsi" w:hAnsiTheme="majorHAnsi"/>
        </w:rPr>
      </w:pPr>
      <w:r w:rsidRPr="00997F5C">
        <w:rPr>
          <w:rFonts w:asciiTheme="majorHAnsi" w:hAnsiTheme="majorHAnsi"/>
          <w:u w:val="single"/>
        </w:rPr>
        <w:t xml:space="preserve">Ghengis Khan and the Making of the Modern World, </w:t>
      </w:r>
      <w:r w:rsidRPr="00997F5C">
        <w:rPr>
          <w:rFonts w:asciiTheme="majorHAnsi" w:hAnsiTheme="majorHAnsi"/>
        </w:rPr>
        <w:t>by Jack Weatherford</w:t>
      </w:r>
    </w:p>
    <w:p w:rsidR="00B1729F" w:rsidRPr="00997F5C" w:rsidRDefault="00B1729F" w:rsidP="00B1729F">
      <w:pPr>
        <w:pStyle w:val="ListParagraph"/>
        <w:numPr>
          <w:ilvl w:val="0"/>
          <w:numId w:val="5"/>
        </w:numPr>
        <w:spacing w:line="240" w:lineRule="auto"/>
        <w:rPr>
          <w:rFonts w:asciiTheme="majorHAnsi" w:hAnsiTheme="majorHAnsi"/>
        </w:rPr>
      </w:pPr>
      <w:r w:rsidRPr="00997F5C">
        <w:rPr>
          <w:rFonts w:asciiTheme="majorHAnsi" w:hAnsiTheme="majorHAnsi"/>
          <w:u w:val="single"/>
        </w:rPr>
        <w:t xml:space="preserve">The World That Trade Created, </w:t>
      </w:r>
      <w:r w:rsidRPr="00997F5C">
        <w:rPr>
          <w:rFonts w:asciiTheme="majorHAnsi" w:hAnsiTheme="majorHAnsi"/>
        </w:rPr>
        <w:t>by Kenneth Pomeranz and Steven Topik</w:t>
      </w:r>
    </w:p>
    <w:p w:rsidR="0054398E" w:rsidRPr="00997F5C" w:rsidRDefault="00BC4F0A" w:rsidP="0054398E">
      <w:pPr>
        <w:spacing w:line="240" w:lineRule="auto"/>
        <w:rPr>
          <w:rFonts w:asciiTheme="majorHAnsi" w:hAnsiTheme="majorHAnsi"/>
          <w:b/>
        </w:rPr>
      </w:pPr>
      <w:r w:rsidRPr="00997F5C">
        <w:rPr>
          <w:rFonts w:asciiTheme="majorHAnsi" w:hAnsiTheme="majorHAnsi"/>
          <w:b/>
        </w:rPr>
        <w:t>COURSE REQUIREMENTS:</w:t>
      </w:r>
    </w:p>
    <w:p w:rsidR="00BC4F0A" w:rsidRPr="00997F5C" w:rsidRDefault="00BC4F0A" w:rsidP="00BC4F0A">
      <w:pPr>
        <w:pStyle w:val="ListParagraph"/>
        <w:numPr>
          <w:ilvl w:val="0"/>
          <w:numId w:val="8"/>
        </w:numPr>
        <w:spacing w:line="240" w:lineRule="auto"/>
        <w:rPr>
          <w:rFonts w:asciiTheme="majorHAnsi" w:hAnsiTheme="majorHAnsi"/>
        </w:rPr>
      </w:pPr>
      <w:r w:rsidRPr="00997F5C">
        <w:rPr>
          <w:rFonts w:asciiTheme="majorHAnsi" w:hAnsiTheme="majorHAnsi"/>
          <w:b/>
        </w:rPr>
        <w:t>Actively participate in class and complete all assignments promptly.</w:t>
      </w:r>
      <w:r w:rsidR="00C12C5B" w:rsidRPr="00997F5C">
        <w:rPr>
          <w:rFonts w:asciiTheme="majorHAnsi" w:hAnsiTheme="majorHAnsi"/>
          <w:b/>
        </w:rPr>
        <w:t xml:space="preserve"> </w:t>
      </w:r>
      <w:r w:rsidR="00C12C5B" w:rsidRPr="00997F5C">
        <w:rPr>
          <w:rFonts w:asciiTheme="majorHAnsi" w:hAnsiTheme="majorHAnsi"/>
        </w:rPr>
        <w:t xml:space="preserve"> Reading will be assigned </w:t>
      </w:r>
      <w:r w:rsidR="00B2510C" w:rsidRPr="00997F5C">
        <w:rPr>
          <w:rFonts w:asciiTheme="majorHAnsi" w:hAnsiTheme="majorHAnsi"/>
        </w:rPr>
        <w:t xml:space="preserve">daily. </w:t>
      </w:r>
      <w:r w:rsidR="00C12C5B" w:rsidRPr="00997F5C">
        <w:rPr>
          <w:rFonts w:asciiTheme="majorHAnsi" w:hAnsiTheme="majorHAnsi"/>
        </w:rPr>
        <w:t xml:space="preserve">  It is essential that you complete in advance the reading material presented in class!!!!!!  By reading each day’s assignment before coming to class, the presentation and discussion for that day will mean more to you, and you will find it easier to take notes and ask questions.</w:t>
      </w:r>
    </w:p>
    <w:p w:rsidR="00C12C5B" w:rsidRPr="00997F5C" w:rsidRDefault="00C12C5B" w:rsidP="00C12C5B">
      <w:pPr>
        <w:spacing w:line="240" w:lineRule="auto"/>
        <w:ind w:left="720"/>
        <w:rPr>
          <w:rFonts w:asciiTheme="majorHAnsi" w:hAnsiTheme="majorHAnsi"/>
          <w:b/>
        </w:rPr>
      </w:pPr>
      <w:r w:rsidRPr="00997F5C">
        <w:rPr>
          <w:rFonts w:asciiTheme="majorHAnsi" w:hAnsiTheme="majorHAnsi"/>
        </w:rPr>
        <w:t>To insure success and understanding, you must go beyond simply reading the assignment; you must own the material, be able to explain it to a classmate or your parents.  Time constraints and college course preparation strategy will not allow for classroom explanation of all major points, themes, concepts, and ideas contained within the materials you will read.  Because of this, it is essential that you take notes from your reading and/or graphically organize your learning.</w:t>
      </w:r>
      <w:r w:rsidR="009A3D07" w:rsidRPr="00997F5C">
        <w:rPr>
          <w:rFonts w:asciiTheme="majorHAnsi" w:hAnsiTheme="majorHAnsi"/>
        </w:rPr>
        <w:t xml:space="preserve">  </w:t>
      </w:r>
      <w:r w:rsidR="009A3D07" w:rsidRPr="00997F5C">
        <w:rPr>
          <w:rFonts w:asciiTheme="majorHAnsi" w:hAnsiTheme="majorHAnsi"/>
          <w:b/>
        </w:rPr>
        <w:t xml:space="preserve">I will </w:t>
      </w:r>
      <w:r w:rsidR="00FB4AF6" w:rsidRPr="00997F5C">
        <w:rPr>
          <w:rFonts w:asciiTheme="majorHAnsi" w:hAnsiTheme="majorHAnsi"/>
          <w:b/>
        </w:rPr>
        <w:t>have reading quizzes for material</w:t>
      </w:r>
      <w:r w:rsidR="009A3D07" w:rsidRPr="00997F5C">
        <w:rPr>
          <w:rFonts w:asciiTheme="majorHAnsi" w:hAnsiTheme="majorHAnsi"/>
          <w:b/>
        </w:rPr>
        <w:t xml:space="preserve">.  </w:t>
      </w:r>
    </w:p>
    <w:p w:rsidR="00C94EED" w:rsidRPr="00997F5C" w:rsidRDefault="00C94EED" w:rsidP="00BC4F0A">
      <w:pPr>
        <w:pStyle w:val="ListParagraph"/>
        <w:numPr>
          <w:ilvl w:val="0"/>
          <w:numId w:val="8"/>
        </w:numPr>
        <w:spacing w:line="240" w:lineRule="auto"/>
        <w:rPr>
          <w:rFonts w:asciiTheme="majorHAnsi" w:hAnsiTheme="majorHAnsi"/>
          <w:b/>
        </w:rPr>
      </w:pPr>
      <w:r w:rsidRPr="00997F5C">
        <w:rPr>
          <w:rFonts w:asciiTheme="majorHAnsi" w:hAnsiTheme="majorHAnsi"/>
          <w:b/>
        </w:rPr>
        <w:t>Maintain a notebook, in which all class work and handouts are stored.</w:t>
      </w:r>
      <w:r w:rsidR="00743070" w:rsidRPr="00997F5C">
        <w:rPr>
          <w:rFonts w:asciiTheme="majorHAnsi" w:hAnsiTheme="majorHAnsi"/>
        </w:rPr>
        <w:t xml:space="preserve">  You will need </w:t>
      </w:r>
      <w:r w:rsidR="00557A47" w:rsidRPr="00997F5C">
        <w:rPr>
          <w:rFonts w:asciiTheme="majorHAnsi" w:hAnsiTheme="majorHAnsi"/>
        </w:rPr>
        <w:t>a</w:t>
      </w:r>
      <w:r w:rsidR="00743070" w:rsidRPr="00997F5C">
        <w:rPr>
          <w:rFonts w:asciiTheme="majorHAnsi" w:hAnsiTheme="majorHAnsi"/>
        </w:rPr>
        <w:t xml:space="preserve"> binder with dividers.  The sections for t</w:t>
      </w:r>
      <w:r w:rsidR="00557A47" w:rsidRPr="00997F5C">
        <w:rPr>
          <w:rFonts w:asciiTheme="majorHAnsi" w:hAnsiTheme="majorHAnsi"/>
        </w:rPr>
        <w:t>he divider should be for notes/POR’s,</w:t>
      </w:r>
      <w:r w:rsidR="00D57663" w:rsidRPr="00997F5C">
        <w:rPr>
          <w:rFonts w:asciiTheme="majorHAnsi" w:hAnsiTheme="majorHAnsi"/>
        </w:rPr>
        <w:t xml:space="preserve"> </w:t>
      </w:r>
      <w:r w:rsidR="00743070" w:rsidRPr="00997F5C">
        <w:rPr>
          <w:rFonts w:asciiTheme="majorHAnsi" w:hAnsiTheme="majorHAnsi"/>
        </w:rPr>
        <w:t xml:space="preserve">handouts, and returned papers. </w:t>
      </w:r>
    </w:p>
    <w:p w:rsidR="00C94EED" w:rsidRPr="00997F5C" w:rsidRDefault="00C94EED" w:rsidP="00BC4F0A">
      <w:pPr>
        <w:pStyle w:val="ListParagraph"/>
        <w:numPr>
          <w:ilvl w:val="0"/>
          <w:numId w:val="8"/>
        </w:numPr>
        <w:spacing w:line="240" w:lineRule="auto"/>
        <w:rPr>
          <w:rFonts w:asciiTheme="majorHAnsi" w:hAnsiTheme="majorHAnsi"/>
        </w:rPr>
      </w:pPr>
      <w:r w:rsidRPr="00997F5C">
        <w:rPr>
          <w:rFonts w:asciiTheme="majorHAnsi" w:hAnsiTheme="majorHAnsi"/>
          <w:b/>
        </w:rPr>
        <w:t>Complete all quizzes and tests</w:t>
      </w:r>
      <w:r w:rsidRPr="00997F5C">
        <w:rPr>
          <w:rFonts w:asciiTheme="majorHAnsi" w:hAnsiTheme="majorHAnsi"/>
        </w:rPr>
        <w:t xml:space="preserve">.  Students that miss a class must make up their work within 5 days.  </w:t>
      </w:r>
      <w:r w:rsidR="000552CC" w:rsidRPr="00997F5C">
        <w:rPr>
          <w:rFonts w:asciiTheme="majorHAnsi" w:hAnsiTheme="majorHAnsi"/>
        </w:rPr>
        <w:t>Failure to do so will result in a zero.</w:t>
      </w:r>
    </w:p>
    <w:p w:rsidR="00E75A77" w:rsidRPr="00997F5C" w:rsidRDefault="00BC4F0A" w:rsidP="00E75A77">
      <w:pPr>
        <w:pStyle w:val="ListParagraph"/>
        <w:numPr>
          <w:ilvl w:val="0"/>
          <w:numId w:val="8"/>
        </w:numPr>
        <w:spacing w:line="240" w:lineRule="auto"/>
        <w:rPr>
          <w:rFonts w:asciiTheme="majorHAnsi" w:hAnsiTheme="majorHAnsi"/>
          <w:b/>
        </w:rPr>
      </w:pPr>
      <w:r w:rsidRPr="00997F5C">
        <w:rPr>
          <w:rFonts w:asciiTheme="majorHAnsi" w:hAnsiTheme="majorHAnsi"/>
          <w:b/>
        </w:rPr>
        <w:t>Attend class on time.</w:t>
      </w:r>
      <w:r w:rsidR="00557A47" w:rsidRPr="00997F5C">
        <w:rPr>
          <w:rFonts w:asciiTheme="majorHAnsi" w:hAnsiTheme="majorHAnsi"/>
          <w:b/>
        </w:rPr>
        <w:t xml:space="preserve">  The class is a 45 minute ‘skinny’.  You must be prompt from your English class</w:t>
      </w:r>
      <w:r w:rsidR="00F44270" w:rsidRPr="00997F5C">
        <w:rPr>
          <w:rFonts w:asciiTheme="majorHAnsi" w:hAnsiTheme="majorHAnsi"/>
          <w:b/>
        </w:rPr>
        <w:t xml:space="preserve"> or you will be counted tardy!</w:t>
      </w:r>
    </w:p>
    <w:p w:rsidR="00C94EED" w:rsidRPr="00997F5C" w:rsidRDefault="00743070" w:rsidP="00E75A77">
      <w:pPr>
        <w:pStyle w:val="ListParagraph"/>
        <w:numPr>
          <w:ilvl w:val="0"/>
          <w:numId w:val="8"/>
        </w:numPr>
        <w:spacing w:line="240" w:lineRule="auto"/>
        <w:rPr>
          <w:rFonts w:asciiTheme="majorHAnsi" w:hAnsiTheme="majorHAnsi"/>
          <w:b/>
        </w:rPr>
      </w:pPr>
      <w:r w:rsidRPr="00997F5C">
        <w:rPr>
          <w:rFonts w:asciiTheme="majorHAnsi" w:hAnsiTheme="majorHAnsi"/>
          <w:b/>
        </w:rPr>
        <w:t xml:space="preserve">Be responsible for completing all in-class and homework assignments.  </w:t>
      </w:r>
      <w:r w:rsidRPr="00997F5C">
        <w:rPr>
          <w:rFonts w:asciiTheme="majorHAnsi" w:hAnsiTheme="majorHAnsi"/>
        </w:rPr>
        <w:t xml:space="preserve">You will have 5 days to make up work when absent.  </w:t>
      </w:r>
      <w:r w:rsidR="000210C7">
        <w:rPr>
          <w:rFonts w:asciiTheme="majorHAnsi" w:hAnsiTheme="majorHAnsi"/>
          <w:b/>
        </w:rPr>
        <w:t>Ten</w:t>
      </w:r>
      <w:r w:rsidR="00F44270" w:rsidRPr="00997F5C">
        <w:rPr>
          <w:rFonts w:asciiTheme="majorHAnsi" w:hAnsiTheme="majorHAnsi"/>
          <w:b/>
        </w:rPr>
        <w:t xml:space="preserve"> points</w:t>
      </w:r>
      <w:r w:rsidR="00F44270" w:rsidRPr="00997F5C">
        <w:rPr>
          <w:rFonts w:asciiTheme="majorHAnsi" w:hAnsiTheme="majorHAnsi"/>
        </w:rPr>
        <w:t xml:space="preserve"> per class period will be deducted for any late assignments.  </w:t>
      </w:r>
      <w:r w:rsidRPr="00997F5C">
        <w:rPr>
          <w:rFonts w:asciiTheme="majorHAnsi" w:hAnsiTheme="majorHAnsi"/>
        </w:rPr>
        <w:t xml:space="preserve">All assignments will </w:t>
      </w:r>
      <w:r w:rsidR="00557A47" w:rsidRPr="00997F5C">
        <w:rPr>
          <w:rFonts w:asciiTheme="majorHAnsi" w:hAnsiTheme="majorHAnsi"/>
        </w:rPr>
        <w:t xml:space="preserve">be on </w:t>
      </w:r>
      <w:r w:rsidR="00FB4AF6" w:rsidRPr="00997F5C">
        <w:rPr>
          <w:rFonts w:asciiTheme="majorHAnsi" w:hAnsiTheme="majorHAnsi"/>
          <w:b/>
        </w:rPr>
        <w:t>edmodo</w:t>
      </w:r>
      <w:r w:rsidR="00094C4F" w:rsidRPr="00997F5C">
        <w:rPr>
          <w:rFonts w:asciiTheme="majorHAnsi" w:hAnsiTheme="majorHAnsi"/>
        </w:rPr>
        <w:t>.  Make it part of your routine to check the web for upcoming assignments to manage your time.</w:t>
      </w:r>
    </w:p>
    <w:p w:rsidR="00FB4AF6" w:rsidRPr="00B072AA" w:rsidRDefault="004A11A4" w:rsidP="00B74EFA">
      <w:pPr>
        <w:pStyle w:val="ListParagraph"/>
        <w:numPr>
          <w:ilvl w:val="0"/>
          <w:numId w:val="8"/>
        </w:numPr>
        <w:rPr>
          <w:rFonts w:asciiTheme="majorHAnsi" w:hAnsiTheme="majorHAnsi"/>
        </w:rPr>
      </w:pPr>
      <w:r w:rsidRPr="00A117D4">
        <w:rPr>
          <w:rFonts w:asciiTheme="majorHAnsi" w:hAnsiTheme="majorHAnsi"/>
          <w:b/>
        </w:rPr>
        <w:t xml:space="preserve">Cell Phone Policy:   </w:t>
      </w:r>
      <w:r w:rsidR="00997F5C" w:rsidRPr="00A117D4">
        <w:rPr>
          <w:rFonts w:asciiTheme="majorHAnsi" w:hAnsiTheme="majorHAnsi"/>
        </w:rPr>
        <w:t>At times</w:t>
      </w:r>
      <w:r w:rsidR="00A117D4">
        <w:rPr>
          <w:rFonts w:asciiTheme="majorHAnsi" w:hAnsiTheme="majorHAnsi"/>
        </w:rPr>
        <w:t>, you will be given permission to use</w:t>
      </w:r>
      <w:r w:rsidR="00997F5C" w:rsidRPr="00A117D4">
        <w:rPr>
          <w:rFonts w:asciiTheme="majorHAnsi" w:hAnsiTheme="majorHAnsi"/>
        </w:rPr>
        <w:t xml:space="preserve"> your smartphone device</w:t>
      </w:r>
      <w:r w:rsidR="00A117D4">
        <w:rPr>
          <w:rFonts w:asciiTheme="majorHAnsi" w:hAnsiTheme="majorHAnsi"/>
        </w:rPr>
        <w:t xml:space="preserve"> for class use, </w:t>
      </w:r>
      <w:r w:rsidR="00997F5C" w:rsidRPr="00A117D4">
        <w:rPr>
          <w:rFonts w:asciiTheme="majorHAnsi" w:hAnsiTheme="majorHAnsi"/>
        </w:rPr>
        <w:t>however using it</w:t>
      </w:r>
      <w:r w:rsidR="00A117D4">
        <w:rPr>
          <w:rFonts w:asciiTheme="majorHAnsi" w:hAnsiTheme="majorHAnsi"/>
        </w:rPr>
        <w:t xml:space="preserve"> without permission</w:t>
      </w:r>
      <w:r w:rsidR="00997F5C" w:rsidRPr="00A117D4">
        <w:rPr>
          <w:rFonts w:asciiTheme="majorHAnsi" w:hAnsiTheme="majorHAnsi"/>
        </w:rPr>
        <w:t xml:space="preserve"> for texting, social media, taking pictures etc.,</w:t>
      </w:r>
      <w:r w:rsidR="00A117D4">
        <w:rPr>
          <w:rFonts w:asciiTheme="majorHAnsi" w:hAnsiTheme="majorHAnsi"/>
        </w:rPr>
        <w:t xml:space="preserve"> </w:t>
      </w:r>
      <w:r w:rsidR="00C8260D">
        <w:rPr>
          <w:rFonts w:asciiTheme="majorHAnsi" w:hAnsiTheme="majorHAnsi"/>
        </w:rPr>
        <w:t xml:space="preserve">will result in </w:t>
      </w:r>
      <w:r w:rsidR="00A117D4">
        <w:rPr>
          <w:rFonts w:asciiTheme="majorHAnsi" w:hAnsiTheme="majorHAnsi"/>
        </w:rPr>
        <w:t>it be</w:t>
      </w:r>
      <w:r w:rsidR="00C8260D">
        <w:rPr>
          <w:rFonts w:asciiTheme="majorHAnsi" w:hAnsiTheme="majorHAnsi"/>
        </w:rPr>
        <w:t>ing</w:t>
      </w:r>
      <w:r w:rsidR="00A117D4">
        <w:rPr>
          <w:rFonts w:asciiTheme="majorHAnsi" w:hAnsiTheme="majorHAnsi"/>
        </w:rPr>
        <w:t xml:space="preserve"> sent to administration.</w:t>
      </w:r>
      <w:r w:rsidR="00B87D5C" w:rsidRPr="00A117D4">
        <w:rPr>
          <w:rFonts w:asciiTheme="majorHAnsi" w:hAnsiTheme="majorHAnsi"/>
        </w:rPr>
        <w:t xml:space="preserve">  </w:t>
      </w:r>
      <w:r w:rsidR="00B87D5C" w:rsidRPr="00A117D4">
        <w:rPr>
          <w:rFonts w:asciiTheme="majorHAnsi" w:hAnsiTheme="majorHAnsi"/>
          <w:b/>
        </w:rPr>
        <w:t>Cell phones will be turned in during tests and exams.</w:t>
      </w:r>
    </w:p>
    <w:p w:rsidR="00B072AA" w:rsidRPr="00B072AA" w:rsidRDefault="00B072AA" w:rsidP="00B072AA">
      <w:pPr>
        <w:pStyle w:val="ListParagraph"/>
        <w:numPr>
          <w:ilvl w:val="0"/>
          <w:numId w:val="8"/>
        </w:numPr>
        <w:rPr>
          <w:color w:val="000000"/>
        </w:rPr>
      </w:pPr>
      <w:r w:rsidRPr="00B072AA">
        <w:rPr>
          <w:b/>
          <w:color w:val="000000"/>
          <w:u w:val="single"/>
        </w:rPr>
        <w:t>Teachers and administrators will treat cheating and plagiarism as a very serious matter</w:t>
      </w:r>
      <w:r w:rsidRPr="00B072AA">
        <w:rPr>
          <w:b/>
          <w:color w:val="000000"/>
        </w:rPr>
        <w:t>.</w:t>
      </w:r>
      <w:r w:rsidRPr="00B072AA">
        <w:rPr>
          <w:color w:val="000000"/>
        </w:rPr>
        <w:t xml:space="preserve">  Teachers will confer with the appropriate administrator to review the evidence of any misconduct.   If a student is caught cheating in class the teacher will write an administrative referral and there will be consequences. The student will then be retaught expectations and can retest for a maximum score of a 60%. All subsequent cheating offences will result in a zero on the test or assignment. </w:t>
      </w:r>
    </w:p>
    <w:p w:rsidR="00B072AA" w:rsidRPr="00A117D4" w:rsidRDefault="00B072AA" w:rsidP="00B072AA">
      <w:pPr>
        <w:pStyle w:val="ListParagraph"/>
        <w:rPr>
          <w:rFonts w:asciiTheme="majorHAnsi" w:hAnsiTheme="majorHAnsi"/>
        </w:rPr>
      </w:pPr>
    </w:p>
    <w:p w:rsidR="00726C5D" w:rsidRDefault="00726C5D" w:rsidP="00F3576C">
      <w:pPr>
        <w:spacing w:line="240" w:lineRule="auto"/>
        <w:ind w:left="360"/>
        <w:rPr>
          <w:rFonts w:asciiTheme="majorHAnsi" w:hAnsiTheme="majorHAnsi"/>
          <w:b/>
        </w:rPr>
      </w:pPr>
    </w:p>
    <w:p w:rsidR="00726C5D" w:rsidRDefault="00726C5D" w:rsidP="00F3576C">
      <w:pPr>
        <w:spacing w:line="240" w:lineRule="auto"/>
        <w:ind w:left="360"/>
        <w:rPr>
          <w:rFonts w:asciiTheme="majorHAnsi" w:hAnsiTheme="majorHAnsi"/>
          <w:b/>
        </w:rPr>
      </w:pPr>
    </w:p>
    <w:p w:rsidR="00F3576C" w:rsidRPr="00997F5C" w:rsidRDefault="00F3576C" w:rsidP="00F3576C">
      <w:pPr>
        <w:spacing w:line="240" w:lineRule="auto"/>
        <w:ind w:left="360"/>
        <w:rPr>
          <w:rFonts w:asciiTheme="majorHAnsi" w:hAnsiTheme="majorHAnsi"/>
          <w:b/>
        </w:rPr>
      </w:pPr>
      <w:r w:rsidRPr="00997F5C">
        <w:rPr>
          <w:rFonts w:asciiTheme="majorHAnsi" w:hAnsiTheme="majorHAnsi"/>
          <w:b/>
        </w:rPr>
        <w:lastRenderedPageBreak/>
        <w:t>GRADING :</w:t>
      </w:r>
    </w:p>
    <w:p w:rsidR="00A117D4" w:rsidRDefault="00FE702D" w:rsidP="00F3576C">
      <w:pPr>
        <w:spacing w:line="240" w:lineRule="auto"/>
        <w:ind w:left="360"/>
        <w:rPr>
          <w:rFonts w:asciiTheme="majorHAnsi" w:hAnsiTheme="majorHAnsi"/>
          <w:b/>
        </w:rPr>
      </w:pPr>
      <w:r>
        <w:rPr>
          <w:rFonts w:asciiTheme="majorHAnsi" w:hAnsiTheme="majorHAnsi"/>
          <w:b/>
        </w:rPr>
        <w:tab/>
        <w:t>Daily Assessments:</w:t>
      </w:r>
      <w:r>
        <w:rPr>
          <w:rFonts w:asciiTheme="majorHAnsi" w:hAnsiTheme="majorHAnsi"/>
          <w:b/>
        </w:rPr>
        <w:tab/>
      </w:r>
      <w:r w:rsidR="00297F42" w:rsidRPr="00997F5C">
        <w:rPr>
          <w:rFonts w:asciiTheme="majorHAnsi" w:hAnsiTheme="majorHAnsi"/>
          <w:b/>
        </w:rPr>
        <w:tab/>
      </w:r>
      <w:r w:rsidR="00F3576C" w:rsidRPr="00997F5C">
        <w:rPr>
          <w:rFonts w:asciiTheme="majorHAnsi" w:hAnsiTheme="majorHAnsi"/>
          <w:b/>
        </w:rPr>
        <w:tab/>
      </w:r>
      <w:r w:rsidR="00F3576C" w:rsidRPr="00997F5C">
        <w:rPr>
          <w:rFonts w:asciiTheme="majorHAnsi" w:hAnsiTheme="majorHAnsi"/>
          <w:b/>
        </w:rPr>
        <w:tab/>
      </w:r>
      <w:r w:rsidR="00F3576C" w:rsidRPr="00997F5C">
        <w:rPr>
          <w:rFonts w:asciiTheme="majorHAnsi" w:hAnsiTheme="majorHAnsi"/>
          <w:b/>
        </w:rPr>
        <w:tab/>
        <w:t>15%</w:t>
      </w:r>
    </w:p>
    <w:p w:rsidR="00F3576C" w:rsidRPr="00997F5C" w:rsidRDefault="00F3576C" w:rsidP="00F3576C">
      <w:pPr>
        <w:spacing w:line="240" w:lineRule="auto"/>
        <w:ind w:left="360"/>
        <w:rPr>
          <w:rFonts w:asciiTheme="majorHAnsi" w:hAnsiTheme="majorHAnsi"/>
          <w:b/>
        </w:rPr>
      </w:pPr>
      <w:r w:rsidRPr="00997F5C">
        <w:rPr>
          <w:rFonts w:asciiTheme="majorHAnsi" w:hAnsiTheme="majorHAnsi"/>
          <w:b/>
        </w:rPr>
        <w:tab/>
        <w:t>Quizzes:</w:t>
      </w:r>
      <w:r w:rsidRPr="00997F5C">
        <w:rPr>
          <w:rFonts w:asciiTheme="majorHAnsi" w:hAnsiTheme="majorHAnsi"/>
          <w:b/>
        </w:rPr>
        <w:tab/>
      </w:r>
      <w:r w:rsidRPr="00997F5C">
        <w:rPr>
          <w:rFonts w:asciiTheme="majorHAnsi" w:hAnsiTheme="majorHAnsi"/>
          <w:b/>
        </w:rPr>
        <w:tab/>
      </w:r>
      <w:r w:rsidRPr="00997F5C">
        <w:rPr>
          <w:rFonts w:asciiTheme="majorHAnsi" w:hAnsiTheme="majorHAnsi"/>
          <w:b/>
        </w:rPr>
        <w:tab/>
      </w:r>
      <w:r w:rsidRPr="00997F5C">
        <w:rPr>
          <w:rFonts w:asciiTheme="majorHAnsi" w:hAnsiTheme="majorHAnsi"/>
          <w:b/>
        </w:rPr>
        <w:tab/>
      </w:r>
      <w:r w:rsidRPr="00997F5C">
        <w:rPr>
          <w:rFonts w:asciiTheme="majorHAnsi" w:hAnsiTheme="majorHAnsi"/>
          <w:b/>
        </w:rPr>
        <w:tab/>
      </w:r>
      <w:r w:rsidRPr="00997F5C">
        <w:rPr>
          <w:rFonts w:asciiTheme="majorHAnsi" w:hAnsiTheme="majorHAnsi"/>
          <w:b/>
        </w:rPr>
        <w:tab/>
        <w:t>25%</w:t>
      </w:r>
    </w:p>
    <w:p w:rsidR="00F3576C" w:rsidRPr="00997F5C" w:rsidRDefault="00041946" w:rsidP="00F3576C">
      <w:pPr>
        <w:spacing w:line="240" w:lineRule="auto"/>
        <w:ind w:left="360"/>
        <w:rPr>
          <w:rFonts w:asciiTheme="majorHAnsi" w:hAnsiTheme="majorHAnsi"/>
          <w:b/>
        </w:rPr>
      </w:pPr>
      <w:r w:rsidRPr="00997F5C">
        <w:rPr>
          <w:rFonts w:asciiTheme="majorHAnsi" w:hAnsiTheme="majorHAnsi"/>
          <w:b/>
        </w:rPr>
        <w:tab/>
        <w:t>Unit Tests</w:t>
      </w:r>
      <w:r w:rsidR="00F3576C" w:rsidRPr="00997F5C">
        <w:rPr>
          <w:rFonts w:asciiTheme="majorHAnsi" w:hAnsiTheme="majorHAnsi"/>
          <w:b/>
        </w:rPr>
        <w:t>:</w:t>
      </w:r>
      <w:r w:rsidR="00F3576C" w:rsidRPr="00997F5C">
        <w:rPr>
          <w:rFonts w:asciiTheme="majorHAnsi" w:hAnsiTheme="majorHAnsi"/>
          <w:b/>
        </w:rPr>
        <w:tab/>
      </w:r>
      <w:r w:rsidR="00F3576C" w:rsidRPr="00997F5C">
        <w:rPr>
          <w:rFonts w:asciiTheme="majorHAnsi" w:hAnsiTheme="majorHAnsi"/>
          <w:b/>
        </w:rPr>
        <w:tab/>
      </w:r>
      <w:r w:rsidRPr="00997F5C">
        <w:rPr>
          <w:rFonts w:asciiTheme="majorHAnsi" w:hAnsiTheme="majorHAnsi"/>
          <w:b/>
        </w:rPr>
        <w:tab/>
      </w:r>
      <w:r w:rsidR="00F3576C" w:rsidRPr="00997F5C">
        <w:rPr>
          <w:rFonts w:asciiTheme="majorHAnsi" w:hAnsiTheme="majorHAnsi"/>
          <w:b/>
        </w:rPr>
        <w:tab/>
      </w:r>
      <w:r w:rsidR="00F3576C" w:rsidRPr="00997F5C">
        <w:rPr>
          <w:rFonts w:asciiTheme="majorHAnsi" w:hAnsiTheme="majorHAnsi"/>
          <w:b/>
        </w:rPr>
        <w:tab/>
      </w:r>
      <w:r w:rsidR="00F3576C" w:rsidRPr="00997F5C">
        <w:rPr>
          <w:rFonts w:asciiTheme="majorHAnsi" w:hAnsiTheme="majorHAnsi"/>
          <w:b/>
        </w:rPr>
        <w:tab/>
        <w:t>60%</w:t>
      </w:r>
    </w:p>
    <w:p w:rsidR="00F3576C" w:rsidRDefault="00F3576C" w:rsidP="00F3576C">
      <w:pPr>
        <w:pStyle w:val="ListParagraph"/>
        <w:numPr>
          <w:ilvl w:val="0"/>
          <w:numId w:val="8"/>
        </w:numPr>
        <w:spacing w:line="240" w:lineRule="auto"/>
        <w:rPr>
          <w:rFonts w:asciiTheme="majorHAnsi" w:hAnsiTheme="majorHAnsi"/>
          <w:b/>
        </w:rPr>
      </w:pPr>
      <w:r w:rsidRPr="00997F5C">
        <w:rPr>
          <w:rFonts w:asciiTheme="majorHAnsi" w:hAnsiTheme="majorHAnsi"/>
          <w:b/>
        </w:rPr>
        <w:t>Students will take an AP practice exam that will count as their Final Exam.</w:t>
      </w:r>
    </w:p>
    <w:p w:rsidR="007F0433" w:rsidRPr="007F0433" w:rsidRDefault="007F0433" w:rsidP="007F0433">
      <w:pPr>
        <w:pStyle w:val="ListParagraph"/>
        <w:rPr>
          <w:b/>
        </w:rPr>
      </w:pPr>
    </w:p>
    <w:p w:rsidR="007F0433" w:rsidRPr="007F0433" w:rsidRDefault="007F0433" w:rsidP="007F0433">
      <w:pPr>
        <w:pStyle w:val="ListParagraph"/>
        <w:numPr>
          <w:ilvl w:val="0"/>
          <w:numId w:val="8"/>
        </w:numPr>
        <w:tabs>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rPr>
      </w:pPr>
      <w:r>
        <w:rPr>
          <w:b/>
        </w:rPr>
        <w:t xml:space="preserve">CCSD’s new exam policy states:  </w:t>
      </w:r>
      <w:r w:rsidRPr="00B62E22">
        <w:t>The superintendent may exempt from final examinations only seniors enrolled in courses earning a full Carnegie unit both first and second semesters for high school diploma credit who have an average of 90 or above for the second semester course, effective August 19, 2016. All underclassmen students will take final examinations. The superintendent may not exempt students from final advanced placement examinations, state end of course examinations, or one-semester one-half Carnegie unit course examinations.</w:t>
      </w:r>
    </w:p>
    <w:p w:rsidR="007F0433" w:rsidRPr="007F0433" w:rsidRDefault="007F0433" w:rsidP="007F0433">
      <w:pPr>
        <w:spacing w:line="240" w:lineRule="auto"/>
        <w:rPr>
          <w:rFonts w:asciiTheme="majorHAnsi" w:hAnsiTheme="majorHAnsi"/>
          <w:b/>
        </w:rPr>
      </w:pPr>
    </w:p>
    <w:p w:rsidR="00F51B04" w:rsidRPr="00997F5C" w:rsidRDefault="00F51B04" w:rsidP="00F51B04">
      <w:pPr>
        <w:spacing w:line="240" w:lineRule="auto"/>
        <w:rPr>
          <w:rFonts w:asciiTheme="majorHAnsi" w:hAnsiTheme="majorHAnsi"/>
          <w:b/>
        </w:rPr>
      </w:pPr>
      <w:r w:rsidRPr="00997F5C">
        <w:rPr>
          <w:rFonts w:asciiTheme="majorHAnsi" w:hAnsiTheme="majorHAnsi"/>
          <w:b/>
        </w:rPr>
        <w:t>AP EXAM INFO:</w:t>
      </w:r>
    </w:p>
    <w:p w:rsidR="00F51B04" w:rsidRPr="00997F5C" w:rsidRDefault="00F3576C" w:rsidP="00F3576C">
      <w:pPr>
        <w:pStyle w:val="ListParagraph"/>
        <w:numPr>
          <w:ilvl w:val="0"/>
          <w:numId w:val="8"/>
        </w:numPr>
        <w:pBdr>
          <w:bottom w:val="dotted" w:sz="24" w:space="1" w:color="auto"/>
        </w:pBdr>
        <w:spacing w:line="240" w:lineRule="auto"/>
        <w:rPr>
          <w:rFonts w:asciiTheme="majorHAnsi" w:hAnsiTheme="majorHAnsi"/>
          <w:b/>
        </w:rPr>
      </w:pPr>
      <w:r w:rsidRPr="00997F5C">
        <w:rPr>
          <w:rFonts w:asciiTheme="majorHAnsi" w:hAnsiTheme="majorHAnsi"/>
          <w:b/>
        </w:rPr>
        <w:t>The AP World History exam is sc</w:t>
      </w:r>
      <w:r w:rsidR="00297F42" w:rsidRPr="00997F5C">
        <w:rPr>
          <w:rFonts w:asciiTheme="majorHAnsi" w:hAnsiTheme="majorHAnsi"/>
          <w:b/>
        </w:rPr>
        <w:t>heduled for May 1</w:t>
      </w:r>
      <w:r w:rsidR="00405015" w:rsidRPr="00997F5C">
        <w:rPr>
          <w:rFonts w:asciiTheme="majorHAnsi" w:hAnsiTheme="majorHAnsi"/>
          <w:b/>
        </w:rPr>
        <w:t>1, 2017</w:t>
      </w:r>
      <w:r w:rsidR="00F51B04" w:rsidRPr="00997F5C">
        <w:rPr>
          <w:rFonts w:asciiTheme="majorHAnsi" w:hAnsiTheme="majorHAnsi"/>
          <w:b/>
        </w:rPr>
        <w:t>.</w:t>
      </w:r>
    </w:p>
    <w:p w:rsidR="00F3576C" w:rsidRDefault="00F51B04" w:rsidP="00F3576C">
      <w:pPr>
        <w:pStyle w:val="ListParagraph"/>
        <w:numPr>
          <w:ilvl w:val="0"/>
          <w:numId w:val="8"/>
        </w:numPr>
        <w:pBdr>
          <w:bottom w:val="dotted" w:sz="24" w:space="1" w:color="auto"/>
        </w:pBdr>
        <w:spacing w:line="240" w:lineRule="auto"/>
        <w:rPr>
          <w:rFonts w:asciiTheme="majorHAnsi" w:hAnsiTheme="majorHAnsi"/>
          <w:b/>
        </w:rPr>
      </w:pPr>
      <w:r w:rsidRPr="00997F5C">
        <w:rPr>
          <w:rFonts w:asciiTheme="majorHAnsi" w:hAnsiTheme="majorHAnsi"/>
          <w:b/>
        </w:rPr>
        <w:t xml:space="preserve"> It is mandatory that all stu</w:t>
      </w:r>
      <w:r w:rsidR="00405015" w:rsidRPr="00997F5C">
        <w:rPr>
          <w:rFonts w:asciiTheme="majorHAnsi" w:hAnsiTheme="majorHAnsi"/>
          <w:b/>
        </w:rPr>
        <w:t>dents take the AP exam on May 11, 2017</w:t>
      </w:r>
      <w:r w:rsidRPr="00997F5C">
        <w:rPr>
          <w:rFonts w:asciiTheme="majorHAnsi" w:hAnsiTheme="majorHAnsi"/>
          <w:b/>
        </w:rPr>
        <w:t xml:space="preserve">.  </w:t>
      </w:r>
    </w:p>
    <w:p w:rsidR="007F0433" w:rsidRPr="00997F5C" w:rsidRDefault="007F0433" w:rsidP="00F3576C">
      <w:pPr>
        <w:pStyle w:val="ListParagraph"/>
        <w:numPr>
          <w:ilvl w:val="0"/>
          <w:numId w:val="8"/>
        </w:numPr>
        <w:pBdr>
          <w:bottom w:val="dotted" w:sz="24" w:space="1" w:color="auto"/>
        </w:pBdr>
        <w:spacing w:line="240" w:lineRule="auto"/>
        <w:rPr>
          <w:rFonts w:asciiTheme="majorHAnsi" w:hAnsiTheme="majorHAnsi"/>
          <w:b/>
        </w:rPr>
      </w:pPr>
    </w:p>
    <w:p w:rsidR="00F51B04" w:rsidRPr="00997F5C" w:rsidRDefault="00F51B04" w:rsidP="00F51B04">
      <w:pPr>
        <w:pBdr>
          <w:bottom w:val="dotted" w:sz="24" w:space="1" w:color="auto"/>
        </w:pBdr>
        <w:spacing w:line="240" w:lineRule="auto"/>
        <w:ind w:left="360"/>
        <w:rPr>
          <w:rFonts w:asciiTheme="majorHAnsi" w:hAnsiTheme="majorHAnsi"/>
          <w:b/>
        </w:rPr>
      </w:pPr>
    </w:p>
    <w:p w:rsidR="009C369C" w:rsidRPr="00997F5C" w:rsidRDefault="009C369C" w:rsidP="0054398E">
      <w:pPr>
        <w:spacing w:line="240" w:lineRule="auto"/>
        <w:rPr>
          <w:rFonts w:asciiTheme="majorHAnsi" w:hAnsiTheme="majorHAnsi"/>
          <w:b/>
        </w:rPr>
      </w:pPr>
      <w:r w:rsidRPr="00997F5C">
        <w:rPr>
          <w:rFonts w:asciiTheme="majorHAnsi" w:hAnsiTheme="majorHAnsi"/>
          <w:b/>
        </w:rPr>
        <w:t>COURSE</w:t>
      </w:r>
      <w:r w:rsidR="007B0E43" w:rsidRPr="00997F5C">
        <w:rPr>
          <w:rFonts w:asciiTheme="majorHAnsi" w:hAnsiTheme="majorHAnsi"/>
          <w:b/>
        </w:rPr>
        <w:t xml:space="preserve"> TIME PERIODS</w:t>
      </w:r>
      <w:r w:rsidRPr="00997F5C">
        <w:rPr>
          <w:rFonts w:asciiTheme="majorHAnsi" w:hAnsiTheme="majorHAnsi"/>
          <w:b/>
        </w:rPr>
        <w:t>:</w:t>
      </w:r>
    </w:p>
    <w:p w:rsidR="00F44270" w:rsidRPr="00997F5C" w:rsidRDefault="007B0E43" w:rsidP="00997F5C">
      <w:pPr>
        <w:pStyle w:val="ListParagraph"/>
        <w:numPr>
          <w:ilvl w:val="0"/>
          <w:numId w:val="14"/>
        </w:numPr>
        <w:spacing w:line="240" w:lineRule="auto"/>
        <w:ind w:left="360"/>
        <w:rPr>
          <w:rFonts w:asciiTheme="majorHAnsi" w:hAnsiTheme="majorHAnsi"/>
        </w:rPr>
      </w:pPr>
      <w:r w:rsidRPr="00997F5C">
        <w:rPr>
          <w:rFonts w:asciiTheme="majorHAnsi" w:hAnsiTheme="majorHAnsi"/>
          <w:b/>
        </w:rPr>
        <w:t>Period One</w:t>
      </w:r>
      <w:r w:rsidR="00C12C5B" w:rsidRPr="00997F5C">
        <w:rPr>
          <w:rFonts w:asciiTheme="majorHAnsi" w:hAnsiTheme="majorHAnsi"/>
        </w:rPr>
        <w:t xml:space="preserve">:  </w:t>
      </w:r>
      <w:r w:rsidR="006B7312" w:rsidRPr="00997F5C">
        <w:rPr>
          <w:rFonts w:asciiTheme="majorHAnsi" w:hAnsiTheme="majorHAnsi"/>
        </w:rPr>
        <w:tab/>
      </w:r>
      <w:r w:rsidRPr="00997F5C">
        <w:rPr>
          <w:rFonts w:asciiTheme="majorHAnsi" w:hAnsiTheme="majorHAnsi"/>
        </w:rPr>
        <w:t>Technological and Environmental Transformations</w:t>
      </w:r>
      <w:r w:rsidR="00997F5C" w:rsidRPr="00997F5C">
        <w:rPr>
          <w:rFonts w:asciiTheme="majorHAnsi" w:hAnsiTheme="majorHAnsi"/>
        </w:rPr>
        <w:t xml:space="preserve">: </w:t>
      </w:r>
      <w:r w:rsidRPr="00997F5C">
        <w:rPr>
          <w:rFonts w:asciiTheme="majorHAnsi" w:hAnsiTheme="majorHAnsi"/>
        </w:rPr>
        <w:t xml:space="preserve"> to </w:t>
      </w:r>
      <w:r w:rsidR="009C369C" w:rsidRPr="00997F5C">
        <w:rPr>
          <w:rFonts w:asciiTheme="majorHAnsi" w:hAnsiTheme="majorHAnsi"/>
        </w:rPr>
        <w:t xml:space="preserve">600 </w:t>
      </w:r>
      <w:r w:rsidR="0033317B" w:rsidRPr="00997F5C">
        <w:rPr>
          <w:rFonts w:asciiTheme="majorHAnsi" w:hAnsiTheme="majorHAnsi"/>
        </w:rPr>
        <w:t>B.</w:t>
      </w:r>
      <w:r w:rsidR="009C369C" w:rsidRPr="00997F5C">
        <w:rPr>
          <w:rFonts w:asciiTheme="majorHAnsi" w:hAnsiTheme="majorHAnsi"/>
        </w:rPr>
        <w:t xml:space="preserve">C.E. </w:t>
      </w:r>
      <w:r w:rsidR="009C369C" w:rsidRPr="00997F5C">
        <w:rPr>
          <w:rFonts w:asciiTheme="majorHAnsi" w:hAnsiTheme="majorHAnsi"/>
        </w:rPr>
        <w:tab/>
      </w:r>
    </w:p>
    <w:p w:rsidR="009C369C" w:rsidRPr="00997F5C" w:rsidRDefault="007B0E43" w:rsidP="00997F5C">
      <w:pPr>
        <w:pStyle w:val="ListParagraph"/>
        <w:numPr>
          <w:ilvl w:val="0"/>
          <w:numId w:val="14"/>
        </w:numPr>
        <w:spacing w:line="240" w:lineRule="auto"/>
        <w:ind w:left="360"/>
        <w:rPr>
          <w:rFonts w:asciiTheme="majorHAnsi" w:hAnsiTheme="majorHAnsi"/>
        </w:rPr>
      </w:pPr>
      <w:r w:rsidRPr="00997F5C">
        <w:rPr>
          <w:rFonts w:asciiTheme="majorHAnsi" w:hAnsiTheme="majorHAnsi"/>
          <w:b/>
        </w:rPr>
        <w:t>Period Two</w:t>
      </w:r>
      <w:r w:rsidR="009C369C" w:rsidRPr="00997F5C">
        <w:rPr>
          <w:rFonts w:asciiTheme="majorHAnsi" w:hAnsiTheme="majorHAnsi"/>
        </w:rPr>
        <w:t xml:space="preserve">: </w:t>
      </w:r>
      <w:r w:rsidR="006B7312" w:rsidRPr="00997F5C">
        <w:rPr>
          <w:rFonts w:asciiTheme="majorHAnsi" w:hAnsiTheme="majorHAnsi"/>
        </w:rPr>
        <w:tab/>
      </w:r>
      <w:r w:rsidRPr="00997F5C">
        <w:rPr>
          <w:rFonts w:asciiTheme="majorHAnsi" w:hAnsiTheme="majorHAnsi"/>
        </w:rPr>
        <w:t>Organization and Reo</w:t>
      </w:r>
      <w:r w:rsidR="00997F5C" w:rsidRPr="00997F5C">
        <w:rPr>
          <w:rFonts w:asciiTheme="majorHAnsi" w:hAnsiTheme="majorHAnsi"/>
        </w:rPr>
        <w:t xml:space="preserve">rganization of Human Societies: c. </w:t>
      </w:r>
      <w:r w:rsidR="009C369C" w:rsidRPr="00997F5C">
        <w:rPr>
          <w:rFonts w:asciiTheme="majorHAnsi" w:hAnsiTheme="majorHAnsi"/>
        </w:rPr>
        <w:t xml:space="preserve">600 </w:t>
      </w:r>
      <w:r w:rsidR="0033317B" w:rsidRPr="00997F5C">
        <w:rPr>
          <w:rFonts w:asciiTheme="majorHAnsi" w:hAnsiTheme="majorHAnsi"/>
        </w:rPr>
        <w:t>B.</w:t>
      </w:r>
      <w:r w:rsidR="009C369C" w:rsidRPr="00997F5C">
        <w:rPr>
          <w:rFonts w:asciiTheme="majorHAnsi" w:hAnsiTheme="majorHAnsi"/>
        </w:rPr>
        <w:t xml:space="preserve">C.E. – </w:t>
      </w:r>
      <w:r w:rsidR="0033317B" w:rsidRPr="00997F5C">
        <w:rPr>
          <w:rFonts w:asciiTheme="majorHAnsi" w:hAnsiTheme="majorHAnsi"/>
        </w:rPr>
        <w:t>600 C.E.</w:t>
      </w:r>
    </w:p>
    <w:p w:rsidR="00F44270" w:rsidRPr="00997F5C" w:rsidRDefault="00997F5C" w:rsidP="00997F5C">
      <w:pPr>
        <w:pStyle w:val="ListParagraph"/>
        <w:numPr>
          <w:ilvl w:val="0"/>
          <w:numId w:val="14"/>
        </w:numPr>
        <w:spacing w:line="240" w:lineRule="auto"/>
        <w:ind w:left="360"/>
        <w:rPr>
          <w:rFonts w:asciiTheme="majorHAnsi" w:hAnsiTheme="majorHAnsi"/>
        </w:rPr>
      </w:pPr>
      <w:r w:rsidRPr="00997F5C">
        <w:rPr>
          <w:rFonts w:asciiTheme="majorHAnsi" w:hAnsiTheme="majorHAnsi"/>
          <w:b/>
        </w:rPr>
        <w:t>Period Three</w:t>
      </w:r>
      <w:r w:rsidR="009C369C" w:rsidRPr="00997F5C">
        <w:rPr>
          <w:rFonts w:asciiTheme="majorHAnsi" w:hAnsiTheme="majorHAnsi"/>
        </w:rPr>
        <w:t>:</w:t>
      </w:r>
      <w:r w:rsidRPr="00997F5C">
        <w:rPr>
          <w:rFonts w:asciiTheme="majorHAnsi" w:hAnsiTheme="majorHAnsi"/>
        </w:rPr>
        <w:tab/>
        <w:t>Regional and Transregional Interactions: c. 600</w:t>
      </w:r>
      <w:r w:rsidR="0033317B" w:rsidRPr="00997F5C">
        <w:rPr>
          <w:rFonts w:asciiTheme="majorHAnsi" w:hAnsiTheme="majorHAnsi"/>
        </w:rPr>
        <w:t xml:space="preserve"> C.E. -1450</w:t>
      </w:r>
    </w:p>
    <w:p w:rsidR="009C369C" w:rsidRPr="00997F5C" w:rsidRDefault="00997F5C" w:rsidP="00997F5C">
      <w:pPr>
        <w:pStyle w:val="ListParagraph"/>
        <w:numPr>
          <w:ilvl w:val="0"/>
          <w:numId w:val="14"/>
        </w:numPr>
        <w:spacing w:line="240" w:lineRule="auto"/>
        <w:ind w:left="360"/>
        <w:rPr>
          <w:rFonts w:asciiTheme="majorHAnsi" w:hAnsiTheme="majorHAnsi"/>
        </w:rPr>
      </w:pPr>
      <w:r w:rsidRPr="00997F5C">
        <w:rPr>
          <w:rFonts w:asciiTheme="majorHAnsi" w:hAnsiTheme="majorHAnsi"/>
          <w:b/>
        </w:rPr>
        <w:t>Period Four</w:t>
      </w:r>
      <w:r w:rsidR="0033317B" w:rsidRPr="00997F5C">
        <w:rPr>
          <w:rFonts w:asciiTheme="majorHAnsi" w:hAnsiTheme="majorHAnsi"/>
          <w:b/>
        </w:rPr>
        <w:t>:</w:t>
      </w:r>
      <w:r w:rsidR="0033317B" w:rsidRPr="00997F5C">
        <w:rPr>
          <w:rFonts w:asciiTheme="majorHAnsi" w:hAnsiTheme="majorHAnsi"/>
        </w:rPr>
        <w:t xml:space="preserve">  </w:t>
      </w:r>
      <w:r w:rsidR="006B7312" w:rsidRPr="00997F5C">
        <w:rPr>
          <w:rFonts w:asciiTheme="majorHAnsi" w:hAnsiTheme="majorHAnsi"/>
        </w:rPr>
        <w:tab/>
      </w:r>
      <w:r w:rsidRPr="00997F5C">
        <w:rPr>
          <w:rFonts w:asciiTheme="majorHAnsi" w:hAnsiTheme="majorHAnsi"/>
        </w:rPr>
        <w:t xml:space="preserve">Global Interactions:  c. </w:t>
      </w:r>
      <w:r w:rsidR="0033317B" w:rsidRPr="00997F5C">
        <w:rPr>
          <w:rFonts w:asciiTheme="majorHAnsi" w:hAnsiTheme="majorHAnsi"/>
        </w:rPr>
        <w:t>1450-1750</w:t>
      </w:r>
    </w:p>
    <w:p w:rsidR="0033317B" w:rsidRPr="00997F5C" w:rsidRDefault="00997F5C" w:rsidP="00997F5C">
      <w:pPr>
        <w:pStyle w:val="ListParagraph"/>
        <w:numPr>
          <w:ilvl w:val="0"/>
          <w:numId w:val="14"/>
        </w:numPr>
        <w:spacing w:line="240" w:lineRule="auto"/>
        <w:ind w:left="360"/>
        <w:rPr>
          <w:rFonts w:asciiTheme="majorHAnsi" w:hAnsiTheme="majorHAnsi"/>
        </w:rPr>
      </w:pPr>
      <w:r w:rsidRPr="00997F5C">
        <w:rPr>
          <w:rFonts w:asciiTheme="majorHAnsi" w:hAnsiTheme="majorHAnsi"/>
          <w:b/>
        </w:rPr>
        <w:t>Period Five:</w:t>
      </w:r>
      <w:r w:rsidR="007B0E43" w:rsidRPr="00997F5C">
        <w:rPr>
          <w:rFonts w:asciiTheme="majorHAnsi" w:hAnsiTheme="majorHAnsi"/>
        </w:rPr>
        <w:tab/>
      </w:r>
      <w:r w:rsidRPr="00997F5C">
        <w:rPr>
          <w:rFonts w:asciiTheme="majorHAnsi" w:hAnsiTheme="majorHAnsi"/>
        </w:rPr>
        <w:t>Industrialization and Global Integration:  c.</w:t>
      </w:r>
      <w:r w:rsidR="009C369C" w:rsidRPr="00997F5C">
        <w:rPr>
          <w:rFonts w:asciiTheme="majorHAnsi" w:hAnsiTheme="majorHAnsi"/>
        </w:rPr>
        <w:t>1</w:t>
      </w:r>
      <w:r w:rsidR="0033317B" w:rsidRPr="00997F5C">
        <w:rPr>
          <w:rFonts w:asciiTheme="majorHAnsi" w:hAnsiTheme="majorHAnsi"/>
        </w:rPr>
        <w:t>750</w:t>
      </w:r>
      <w:r w:rsidR="009C369C" w:rsidRPr="00997F5C">
        <w:rPr>
          <w:rFonts w:asciiTheme="majorHAnsi" w:hAnsiTheme="majorHAnsi"/>
        </w:rPr>
        <w:t>-</w:t>
      </w:r>
      <w:r w:rsidR="0033317B" w:rsidRPr="00997F5C">
        <w:rPr>
          <w:rFonts w:asciiTheme="majorHAnsi" w:hAnsiTheme="majorHAnsi"/>
        </w:rPr>
        <w:t>1900</w:t>
      </w:r>
    </w:p>
    <w:p w:rsidR="0011111B" w:rsidRPr="00997F5C" w:rsidRDefault="00997F5C" w:rsidP="00997F5C">
      <w:pPr>
        <w:pStyle w:val="ListParagraph"/>
        <w:numPr>
          <w:ilvl w:val="0"/>
          <w:numId w:val="14"/>
        </w:numPr>
        <w:spacing w:line="240" w:lineRule="auto"/>
        <w:ind w:left="360"/>
        <w:rPr>
          <w:rFonts w:asciiTheme="majorHAnsi" w:hAnsiTheme="majorHAnsi"/>
        </w:rPr>
      </w:pPr>
      <w:r w:rsidRPr="00997F5C">
        <w:rPr>
          <w:rFonts w:asciiTheme="majorHAnsi" w:hAnsiTheme="majorHAnsi"/>
          <w:b/>
        </w:rPr>
        <w:t>Period Six</w:t>
      </w:r>
      <w:r w:rsidR="0033317B" w:rsidRPr="00997F5C">
        <w:rPr>
          <w:rFonts w:asciiTheme="majorHAnsi" w:hAnsiTheme="majorHAnsi"/>
        </w:rPr>
        <w:t xml:space="preserve">:  </w:t>
      </w:r>
      <w:r w:rsidRPr="00997F5C">
        <w:rPr>
          <w:rFonts w:asciiTheme="majorHAnsi" w:hAnsiTheme="majorHAnsi"/>
        </w:rPr>
        <w:tab/>
        <w:t xml:space="preserve">Accelerating Global Change and Realignments:  c. </w:t>
      </w:r>
      <w:r w:rsidR="0033317B" w:rsidRPr="00997F5C">
        <w:rPr>
          <w:rFonts w:asciiTheme="majorHAnsi" w:hAnsiTheme="majorHAnsi"/>
        </w:rPr>
        <w:t>1900 to Present</w:t>
      </w:r>
    </w:p>
    <w:p w:rsidR="002F73F3" w:rsidRPr="00997F5C" w:rsidRDefault="00AB0836" w:rsidP="008D5326">
      <w:pPr>
        <w:spacing w:line="240" w:lineRule="auto"/>
        <w:rPr>
          <w:rFonts w:asciiTheme="majorHAnsi" w:hAnsiTheme="majorHAnsi"/>
          <w:b/>
        </w:rPr>
      </w:pPr>
      <w:r w:rsidRPr="00997F5C">
        <w:rPr>
          <w:rFonts w:asciiTheme="majorHAnsi" w:hAnsiTheme="majorHAnsi"/>
          <w:b/>
        </w:rPr>
        <w:t>MAJOR ASSIGNMENTS:</w:t>
      </w:r>
    </w:p>
    <w:p w:rsidR="005D41D1" w:rsidRPr="00997F5C" w:rsidRDefault="005D41D1" w:rsidP="005D41D1">
      <w:pPr>
        <w:pStyle w:val="Default"/>
        <w:rPr>
          <w:sz w:val="22"/>
          <w:szCs w:val="22"/>
        </w:rPr>
      </w:pPr>
      <w:r w:rsidRPr="00997F5C">
        <w:rPr>
          <w:b/>
          <w:bCs/>
          <w:sz w:val="22"/>
          <w:szCs w:val="22"/>
        </w:rPr>
        <w:t xml:space="preserve">Primary Source Analysis: </w:t>
      </w:r>
      <w:r w:rsidRPr="00997F5C">
        <w:rPr>
          <w:sz w:val="22"/>
          <w:szCs w:val="22"/>
        </w:rPr>
        <w:t xml:space="preserve">Students must be able to interpret, summarize, and analyze primary source material including documents, maps, charts, graphs, and visuals. Students will also be required to analyze point of view, intended purpose, audience, and historical context of each source. </w:t>
      </w:r>
    </w:p>
    <w:p w:rsidR="005D41D1" w:rsidRPr="00997F5C" w:rsidRDefault="005D41D1" w:rsidP="005D41D1">
      <w:pPr>
        <w:pStyle w:val="Default"/>
        <w:rPr>
          <w:sz w:val="22"/>
          <w:szCs w:val="22"/>
        </w:rPr>
      </w:pPr>
      <w:r w:rsidRPr="00997F5C">
        <w:rPr>
          <w:b/>
          <w:bCs/>
          <w:sz w:val="22"/>
          <w:szCs w:val="22"/>
        </w:rPr>
        <w:t xml:space="preserve">Annotated Maps and Timelines: </w:t>
      </w:r>
      <w:r w:rsidRPr="00997F5C">
        <w:rPr>
          <w:sz w:val="22"/>
          <w:szCs w:val="22"/>
        </w:rPr>
        <w:t xml:space="preserve">Students will create annotated maps and timelines where events will be examined for their significance to history. Maps should show the changes and continuities in the five themes: effects of interactions on people and the environment, cause of the creation of new political systems, spread of agricultural developments, and causes and effects of migrations. </w:t>
      </w:r>
    </w:p>
    <w:p w:rsidR="005D41D1" w:rsidRPr="00997F5C" w:rsidRDefault="005D41D1" w:rsidP="005D41D1">
      <w:pPr>
        <w:pStyle w:val="Default"/>
        <w:rPr>
          <w:sz w:val="22"/>
          <w:szCs w:val="22"/>
        </w:rPr>
      </w:pPr>
      <w:r w:rsidRPr="00997F5C">
        <w:rPr>
          <w:b/>
          <w:bCs/>
          <w:sz w:val="22"/>
          <w:szCs w:val="22"/>
        </w:rPr>
        <w:t xml:space="preserve">Periodization debates: </w:t>
      </w:r>
      <w:r w:rsidRPr="00997F5C">
        <w:rPr>
          <w:sz w:val="22"/>
          <w:szCs w:val="22"/>
        </w:rPr>
        <w:t xml:space="preserve">Students will be required to research and rank in small groups at least 3 significant events that happened 100 years before and 100 years after the beginning and ending dates for the six APWH periods. Students will argue whether they agree or with beginning or ending dates for each of the six APWH time periods or if they would propose a new periodization based on the conclusion of their research. </w:t>
      </w:r>
    </w:p>
    <w:p w:rsidR="005D41D1" w:rsidRPr="00997F5C" w:rsidRDefault="005D41D1" w:rsidP="005D41D1">
      <w:pPr>
        <w:pStyle w:val="Default"/>
        <w:rPr>
          <w:sz w:val="22"/>
          <w:szCs w:val="22"/>
        </w:rPr>
      </w:pPr>
      <w:r w:rsidRPr="00997F5C">
        <w:rPr>
          <w:b/>
          <w:bCs/>
          <w:sz w:val="22"/>
          <w:szCs w:val="22"/>
        </w:rPr>
        <w:t xml:space="preserve">Reading and Chapter Quizzes: </w:t>
      </w:r>
      <w:r w:rsidRPr="00997F5C">
        <w:rPr>
          <w:sz w:val="22"/>
          <w:szCs w:val="22"/>
        </w:rPr>
        <w:t xml:space="preserve">Students are required to take reading quizzes when instructed. </w:t>
      </w:r>
    </w:p>
    <w:p w:rsidR="00FB4AF6" w:rsidRPr="00997F5C" w:rsidRDefault="005D41D1" w:rsidP="005D41D1">
      <w:pPr>
        <w:pStyle w:val="Default"/>
        <w:rPr>
          <w:sz w:val="22"/>
          <w:szCs w:val="22"/>
        </w:rPr>
      </w:pPr>
      <w:r w:rsidRPr="00997F5C">
        <w:rPr>
          <w:b/>
          <w:bCs/>
          <w:sz w:val="22"/>
          <w:szCs w:val="22"/>
        </w:rPr>
        <w:lastRenderedPageBreak/>
        <w:t xml:space="preserve">Homework: </w:t>
      </w:r>
      <w:r w:rsidRPr="00997F5C">
        <w:rPr>
          <w:sz w:val="22"/>
          <w:szCs w:val="22"/>
        </w:rPr>
        <w:t xml:space="preserve">Students will be required to complete </w:t>
      </w:r>
      <w:r w:rsidR="005A49E2" w:rsidRPr="00997F5C">
        <w:rPr>
          <w:sz w:val="22"/>
          <w:szCs w:val="22"/>
        </w:rPr>
        <w:t xml:space="preserve">guided </w:t>
      </w:r>
      <w:r w:rsidRPr="00997F5C">
        <w:rPr>
          <w:sz w:val="22"/>
          <w:szCs w:val="22"/>
        </w:rPr>
        <w:t xml:space="preserve">reading assignments </w:t>
      </w:r>
      <w:r w:rsidR="005A49E2" w:rsidRPr="00997F5C">
        <w:rPr>
          <w:sz w:val="22"/>
          <w:szCs w:val="22"/>
        </w:rPr>
        <w:t>for every chapter</w:t>
      </w:r>
      <w:r w:rsidRPr="00997F5C">
        <w:rPr>
          <w:sz w:val="22"/>
          <w:szCs w:val="22"/>
        </w:rPr>
        <w:t xml:space="preserve">. Homework will include reading, notetaking, or answering questions from the textbook, primary sources, map, and essay-writing practice. </w:t>
      </w:r>
    </w:p>
    <w:p w:rsidR="005D41D1" w:rsidRPr="00997F5C" w:rsidRDefault="005D41D1" w:rsidP="005D41D1">
      <w:pPr>
        <w:pStyle w:val="Default"/>
        <w:rPr>
          <w:sz w:val="22"/>
          <w:szCs w:val="22"/>
        </w:rPr>
      </w:pPr>
      <w:r w:rsidRPr="00997F5C">
        <w:rPr>
          <w:b/>
          <w:bCs/>
          <w:sz w:val="22"/>
          <w:szCs w:val="22"/>
        </w:rPr>
        <w:t xml:space="preserve">Unit Tests: </w:t>
      </w:r>
      <w:r w:rsidRPr="00997F5C">
        <w:rPr>
          <w:sz w:val="22"/>
          <w:szCs w:val="22"/>
        </w:rPr>
        <w:t xml:space="preserve">At the end of each unit, students take a unit test. Each unit test will have multiple choice questions and essays (compare and contrast AND continuity/change over time). </w:t>
      </w:r>
    </w:p>
    <w:p w:rsidR="00F35478" w:rsidRPr="00997F5C" w:rsidRDefault="00F35478" w:rsidP="008D5326">
      <w:pPr>
        <w:spacing w:line="240" w:lineRule="auto"/>
        <w:rPr>
          <w:rFonts w:asciiTheme="majorHAnsi" w:hAnsiTheme="majorHAnsi"/>
        </w:rPr>
      </w:pPr>
      <w:r w:rsidRPr="00997F5C">
        <w:rPr>
          <w:rFonts w:asciiTheme="majorHAnsi" w:hAnsiTheme="majorHAnsi"/>
          <w:b/>
        </w:rPr>
        <w:t xml:space="preserve">Essays:  </w:t>
      </w:r>
      <w:r w:rsidRPr="00997F5C">
        <w:rPr>
          <w:rFonts w:asciiTheme="majorHAnsi" w:hAnsiTheme="majorHAnsi"/>
        </w:rPr>
        <w:t xml:space="preserve">Throughout the course, students will </w:t>
      </w:r>
      <w:r w:rsidR="002F73F3" w:rsidRPr="00997F5C">
        <w:rPr>
          <w:rFonts w:asciiTheme="majorHAnsi" w:hAnsiTheme="majorHAnsi"/>
        </w:rPr>
        <w:t xml:space="preserve">be required to </w:t>
      </w:r>
      <w:r w:rsidR="000500E2" w:rsidRPr="00997F5C">
        <w:rPr>
          <w:rFonts w:asciiTheme="majorHAnsi" w:hAnsiTheme="majorHAnsi"/>
        </w:rPr>
        <w:t xml:space="preserve">write </w:t>
      </w:r>
      <w:r w:rsidR="002F73F3" w:rsidRPr="00997F5C">
        <w:rPr>
          <w:rFonts w:asciiTheme="majorHAnsi" w:hAnsiTheme="majorHAnsi"/>
        </w:rPr>
        <w:t xml:space="preserve">essays in class demonstrating their mastery of content as well as their ability to develop coherent written arguments that have a thesis supported by relevant historical evidence.  During first semester the focus will be on development of essay writing skills via time spent on essay </w:t>
      </w:r>
      <w:r w:rsidR="00207634" w:rsidRPr="00997F5C">
        <w:rPr>
          <w:rFonts w:asciiTheme="majorHAnsi" w:hAnsiTheme="majorHAnsi"/>
        </w:rPr>
        <w:t>writing workshops</w:t>
      </w:r>
      <w:r w:rsidRPr="00997F5C">
        <w:rPr>
          <w:rFonts w:asciiTheme="majorHAnsi" w:hAnsiTheme="majorHAnsi"/>
        </w:rPr>
        <w:t>.</w:t>
      </w:r>
      <w:r w:rsidR="008206B1" w:rsidRPr="00997F5C">
        <w:rPr>
          <w:rFonts w:asciiTheme="majorHAnsi" w:hAnsiTheme="majorHAnsi"/>
        </w:rPr>
        <w:t xml:space="preserve">  Students will </w:t>
      </w:r>
      <w:r w:rsidR="005F396C" w:rsidRPr="00997F5C">
        <w:rPr>
          <w:rFonts w:asciiTheme="majorHAnsi" w:hAnsiTheme="majorHAnsi"/>
        </w:rPr>
        <w:t>learn to write the following essays needed for the AP exam:</w:t>
      </w:r>
    </w:p>
    <w:p w:rsidR="005F396C" w:rsidRPr="00997F5C" w:rsidRDefault="005F396C" w:rsidP="005F396C">
      <w:pPr>
        <w:pStyle w:val="ListParagraph"/>
        <w:numPr>
          <w:ilvl w:val="0"/>
          <w:numId w:val="11"/>
        </w:numPr>
        <w:spacing w:line="240" w:lineRule="auto"/>
        <w:rPr>
          <w:rFonts w:asciiTheme="majorHAnsi" w:hAnsiTheme="majorHAnsi"/>
        </w:rPr>
      </w:pPr>
      <w:r w:rsidRPr="00997F5C">
        <w:rPr>
          <w:rFonts w:asciiTheme="majorHAnsi" w:hAnsiTheme="majorHAnsi"/>
          <w:b/>
        </w:rPr>
        <w:t>Document Based Question (DBQ)</w:t>
      </w:r>
      <w:r w:rsidRPr="00997F5C">
        <w:rPr>
          <w:rFonts w:asciiTheme="majorHAnsi" w:hAnsiTheme="majorHAnsi"/>
        </w:rPr>
        <w:t xml:space="preserve">:  Students analyze evidence from a variety of sources in order to develop </w:t>
      </w:r>
      <w:r w:rsidR="0001676F" w:rsidRPr="00997F5C">
        <w:rPr>
          <w:rFonts w:asciiTheme="majorHAnsi" w:hAnsiTheme="majorHAnsi"/>
        </w:rPr>
        <w:t>an argument that has a thesis supported by relevant historical evidence.</w:t>
      </w:r>
    </w:p>
    <w:p w:rsidR="0001676F" w:rsidRPr="00997F5C" w:rsidRDefault="00D80929" w:rsidP="005F396C">
      <w:pPr>
        <w:pStyle w:val="ListParagraph"/>
        <w:numPr>
          <w:ilvl w:val="0"/>
          <w:numId w:val="11"/>
        </w:numPr>
        <w:spacing w:line="240" w:lineRule="auto"/>
        <w:rPr>
          <w:rFonts w:asciiTheme="majorHAnsi" w:hAnsiTheme="majorHAnsi"/>
        </w:rPr>
      </w:pPr>
      <w:r>
        <w:rPr>
          <w:rFonts w:asciiTheme="majorHAnsi" w:hAnsiTheme="majorHAnsi"/>
          <w:b/>
        </w:rPr>
        <w:t>Long Essay Question (LEQ</w:t>
      </w:r>
      <w:r w:rsidR="0001676F" w:rsidRPr="00997F5C">
        <w:rPr>
          <w:rFonts w:asciiTheme="majorHAnsi" w:hAnsiTheme="majorHAnsi"/>
          <w:b/>
        </w:rPr>
        <w:t>)</w:t>
      </w:r>
      <w:r w:rsidR="0001676F" w:rsidRPr="00997F5C">
        <w:rPr>
          <w:rFonts w:asciiTheme="majorHAnsi" w:hAnsiTheme="majorHAnsi"/>
        </w:rPr>
        <w:t xml:space="preserve">:  </w:t>
      </w:r>
      <w:r>
        <w:rPr>
          <w:rFonts w:asciiTheme="majorHAnsi" w:hAnsiTheme="majorHAnsi"/>
        </w:rPr>
        <w:t>Students analyze and explain significant events in history with historical evidence.</w:t>
      </w:r>
    </w:p>
    <w:p w:rsidR="001D265F" w:rsidRPr="00997F5C" w:rsidRDefault="00D80929" w:rsidP="008D5326">
      <w:pPr>
        <w:pStyle w:val="ListParagraph"/>
        <w:numPr>
          <w:ilvl w:val="0"/>
          <w:numId w:val="11"/>
        </w:numPr>
        <w:spacing w:line="240" w:lineRule="auto"/>
        <w:rPr>
          <w:rFonts w:asciiTheme="majorHAnsi" w:hAnsiTheme="majorHAnsi"/>
          <w:b/>
        </w:rPr>
      </w:pPr>
      <w:r>
        <w:rPr>
          <w:rFonts w:asciiTheme="majorHAnsi" w:hAnsiTheme="majorHAnsi"/>
          <w:b/>
        </w:rPr>
        <w:t>Short Answer Question</w:t>
      </w:r>
      <w:r>
        <w:rPr>
          <w:rFonts w:asciiTheme="majorHAnsi" w:hAnsiTheme="majorHAnsi"/>
        </w:rPr>
        <w:t xml:space="preserve">:  Students will respond to primary sources, a historian’s argument, nontextual sources such as data or maps about world history.  </w:t>
      </w:r>
    </w:p>
    <w:p w:rsidR="001D265F" w:rsidRPr="00997F5C" w:rsidRDefault="001D265F" w:rsidP="001D265F">
      <w:pPr>
        <w:spacing w:line="240" w:lineRule="auto"/>
        <w:rPr>
          <w:rFonts w:asciiTheme="majorHAnsi" w:hAnsiTheme="majorHAnsi"/>
          <w:b/>
        </w:rPr>
      </w:pPr>
      <w:r w:rsidRPr="00997F5C">
        <w:rPr>
          <w:rFonts w:asciiTheme="majorHAnsi" w:hAnsiTheme="majorHAnsi"/>
          <w:b/>
        </w:rPr>
        <w:t>MATERIALS NEEDED:</w:t>
      </w:r>
    </w:p>
    <w:p w:rsidR="001D265F" w:rsidRPr="00997F5C" w:rsidRDefault="001D265F" w:rsidP="001D265F">
      <w:pPr>
        <w:pStyle w:val="ListParagraph"/>
        <w:numPr>
          <w:ilvl w:val="0"/>
          <w:numId w:val="9"/>
        </w:numPr>
        <w:spacing w:line="240" w:lineRule="auto"/>
        <w:rPr>
          <w:rFonts w:asciiTheme="majorHAnsi" w:hAnsiTheme="majorHAnsi"/>
        </w:rPr>
      </w:pPr>
      <w:r w:rsidRPr="00997F5C">
        <w:rPr>
          <w:rFonts w:asciiTheme="majorHAnsi" w:hAnsiTheme="majorHAnsi"/>
        </w:rPr>
        <w:t>3- ring binder with dividers</w:t>
      </w:r>
    </w:p>
    <w:p w:rsidR="001D265F" w:rsidRPr="00997F5C" w:rsidRDefault="001D265F" w:rsidP="001D265F">
      <w:pPr>
        <w:pStyle w:val="ListParagraph"/>
        <w:numPr>
          <w:ilvl w:val="0"/>
          <w:numId w:val="9"/>
        </w:numPr>
        <w:spacing w:line="240" w:lineRule="auto"/>
        <w:rPr>
          <w:rFonts w:asciiTheme="majorHAnsi" w:hAnsiTheme="majorHAnsi"/>
        </w:rPr>
      </w:pPr>
      <w:r w:rsidRPr="00997F5C">
        <w:rPr>
          <w:rFonts w:asciiTheme="majorHAnsi" w:hAnsiTheme="majorHAnsi"/>
        </w:rPr>
        <w:t>Pens and paper</w:t>
      </w:r>
    </w:p>
    <w:p w:rsidR="001D265F" w:rsidRPr="00997F5C" w:rsidRDefault="001D265F" w:rsidP="001D265F">
      <w:pPr>
        <w:pStyle w:val="ListParagraph"/>
        <w:numPr>
          <w:ilvl w:val="0"/>
          <w:numId w:val="9"/>
        </w:numPr>
        <w:spacing w:line="240" w:lineRule="auto"/>
        <w:rPr>
          <w:rFonts w:asciiTheme="majorHAnsi" w:hAnsiTheme="majorHAnsi"/>
        </w:rPr>
      </w:pPr>
      <w:r w:rsidRPr="00997F5C">
        <w:rPr>
          <w:rFonts w:asciiTheme="majorHAnsi" w:hAnsiTheme="majorHAnsi"/>
        </w:rPr>
        <w:t>College-ruled notebook paper</w:t>
      </w:r>
    </w:p>
    <w:p w:rsidR="00C8397B" w:rsidRPr="00997F5C" w:rsidRDefault="00C8397B" w:rsidP="008D5326">
      <w:pPr>
        <w:pBdr>
          <w:bottom w:val="dotted" w:sz="24" w:space="1" w:color="auto"/>
        </w:pBdr>
        <w:spacing w:line="240" w:lineRule="auto"/>
        <w:rPr>
          <w:rFonts w:asciiTheme="majorHAnsi" w:hAnsiTheme="majorHAnsi"/>
          <w:b/>
        </w:rPr>
      </w:pPr>
    </w:p>
    <w:p w:rsidR="00C8397B" w:rsidRPr="00997F5C" w:rsidRDefault="00C8397B" w:rsidP="000F13ED">
      <w:pPr>
        <w:spacing w:line="240" w:lineRule="auto"/>
        <w:rPr>
          <w:rFonts w:asciiTheme="majorHAnsi" w:hAnsiTheme="majorHAnsi"/>
        </w:rPr>
      </w:pPr>
    </w:p>
    <w:p w:rsidR="00C8397B" w:rsidRPr="00997F5C" w:rsidRDefault="00C8397B" w:rsidP="000F13ED">
      <w:pPr>
        <w:spacing w:line="240" w:lineRule="auto"/>
        <w:rPr>
          <w:rFonts w:asciiTheme="majorHAnsi" w:hAnsiTheme="majorHAnsi"/>
        </w:rPr>
      </w:pPr>
      <w:r w:rsidRPr="00997F5C">
        <w:rPr>
          <w:rFonts w:asciiTheme="majorHAnsi" w:hAnsiTheme="majorHAnsi"/>
        </w:rPr>
        <w:t xml:space="preserve">Please return this portion of the syllabus to </w:t>
      </w:r>
      <w:r w:rsidR="00726C5D">
        <w:rPr>
          <w:rFonts w:asciiTheme="majorHAnsi" w:hAnsiTheme="majorHAnsi"/>
        </w:rPr>
        <w:t>Ms. Thatcher</w:t>
      </w:r>
      <w:bookmarkStart w:id="0" w:name="_GoBack"/>
      <w:bookmarkEnd w:id="0"/>
      <w:r w:rsidRPr="00997F5C">
        <w:rPr>
          <w:rFonts w:asciiTheme="majorHAnsi" w:hAnsiTheme="majorHAnsi"/>
        </w:rPr>
        <w:t xml:space="preserve"> at the beginning of the second class session.  Keep the rest of the syllabus in your binder for easy reference.  </w:t>
      </w:r>
      <w:r w:rsidRPr="00997F5C">
        <w:rPr>
          <w:rFonts w:asciiTheme="majorHAnsi" w:hAnsiTheme="majorHAnsi"/>
          <w:b/>
        </w:rPr>
        <w:t xml:space="preserve">Both </w:t>
      </w:r>
      <w:r w:rsidRPr="00997F5C">
        <w:rPr>
          <w:rFonts w:asciiTheme="majorHAnsi" w:hAnsiTheme="majorHAnsi"/>
        </w:rPr>
        <w:t>student and parent signatures are required.  PLEASE WRITE LEGIBLY!</w:t>
      </w:r>
    </w:p>
    <w:p w:rsidR="00C8397B" w:rsidRPr="00997F5C" w:rsidRDefault="00C8397B" w:rsidP="000F13ED">
      <w:pPr>
        <w:spacing w:line="240" w:lineRule="auto"/>
        <w:rPr>
          <w:rFonts w:asciiTheme="majorHAnsi" w:hAnsiTheme="majorHAnsi"/>
          <w:b/>
        </w:rPr>
      </w:pPr>
      <w:r w:rsidRPr="00997F5C">
        <w:rPr>
          <w:rFonts w:asciiTheme="majorHAnsi" w:hAnsiTheme="majorHAnsi"/>
          <w:b/>
        </w:rPr>
        <w:t xml:space="preserve">I have read the above information and pledge to adhere to the class rules and procedures.  I understand the consequences should I fail to follow these rules. </w:t>
      </w:r>
    </w:p>
    <w:p w:rsidR="00C8397B" w:rsidRPr="00997F5C" w:rsidRDefault="00C8397B" w:rsidP="000F13ED">
      <w:pPr>
        <w:spacing w:line="240" w:lineRule="auto"/>
        <w:rPr>
          <w:rFonts w:asciiTheme="majorHAnsi" w:hAnsiTheme="majorHAnsi"/>
          <w:b/>
        </w:rPr>
      </w:pPr>
      <w:r w:rsidRPr="00997F5C">
        <w:rPr>
          <w:rFonts w:asciiTheme="majorHAnsi" w:hAnsiTheme="majorHAnsi"/>
          <w:b/>
        </w:rPr>
        <w:t>Student Signature:_________________________________________________________________Date:__________</w:t>
      </w:r>
    </w:p>
    <w:p w:rsidR="00C8397B" w:rsidRPr="00997F5C" w:rsidRDefault="00C8397B" w:rsidP="000F13ED">
      <w:pPr>
        <w:spacing w:line="240" w:lineRule="auto"/>
        <w:rPr>
          <w:rFonts w:asciiTheme="majorHAnsi" w:hAnsiTheme="majorHAnsi"/>
          <w:b/>
        </w:rPr>
      </w:pPr>
    </w:p>
    <w:p w:rsidR="00C8397B" w:rsidRPr="00997F5C" w:rsidRDefault="00C8397B" w:rsidP="000F13ED">
      <w:pPr>
        <w:spacing w:line="240" w:lineRule="auto"/>
        <w:rPr>
          <w:rFonts w:asciiTheme="majorHAnsi" w:hAnsiTheme="majorHAnsi"/>
          <w:b/>
        </w:rPr>
      </w:pPr>
      <w:r w:rsidRPr="00997F5C">
        <w:rPr>
          <w:rFonts w:asciiTheme="majorHAnsi" w:hAnsiTheme="majorHAnsi"/>
          <w:b/>
        </w:rPr>
        <w:t>Parent Signature:__________________________________________________________________Date:__________</w:t>
      </w:r>
    </w:p>
    <w:p w:rsidR="00C8397B" w:rsidRPr="00997F5C" w:rsidRDefault="00C8397B" w:rsidP="000F13ED">
      <w:pPr>
        <w:spacing w:line="240" w:lineRule="auto"/>
        <w:rPr>
          <w:rFonts w:asciiTheme="majorHAnsi" w:hAnsiTheme="majorHAnsi"/>
          <w:b/>
        </w:rPr>
      </w:pPr>
    </w:p>
    <w:p w:rsidR="00C8397B" w:rsidRDefault="00C8397B" w:rsidP="000F13ED">
      <w:pPr>
        <w:pBdr>
          <w:bottom w:val="single" w:sz="12" w:space="1" w:color="auto"/>
        </w:pBdr>
        <w:spacing w:line="240" w:lineRule="auto"/>
        <w:rPr>
          <w:rFonts w:asciiTheme="majorHAnsi" w:hAnsiTheme="majorHAnsi"/>
          <w:b/>
          <w:sz w:val="24"/>
          <w:szCs w:val="24"/>
        </w:rPr>
      </w:pPr>
      <w:r>
        <w:rPr>
          <w:rFonts w:asciiTheme="majorHAnsi" w:hAnsiTheme="majorHAnsi"/>
          <w:b/>
          <w:sz w:val="24"/>
          <w:szCs w:val="24"/>
        </w:rPr>
        <w:t>PLEASE PRINT Parent email address and phone number(s) below:</w:t>
      </w:r>
    </w:p>
    <w:p w:rsidR="00C8397B" w:rsidRDefault="00C8397B" w:rsidP="000F13ED">
      <w:pPr>
        <w:pBdr>
          <w:bottom w:val="single" w:sz="12" w:space="1" w:color="auto"/>
        </w:pBdr>
        <w:spacing w:line="240" w:lineRule="auto"/>
        <w:rPr>
          <w:rFonts w:asciiTheme="majorHAnsi" w:hAnsiTheme="majorHAnsi"/>
          <w:b/>
          <w:sz w:val="24"/>
          <w:szCs w:val="24"/>
        </w:rPr>
      </w:pPr>
    </w:p>
    <w:p w:rsidR="00C8397B" w:rsidRDefault="00C8397B" w:rsidP="000F13ED">
      <w:pPr>
        <w:spacing w:line="240" w:lineRule="auto"/>
        <w:rPr>
          <w:rFonts w:asciiTheme="majorHAnsi" w:hAnsiTheme="majorHAnsi"/>
          <w:b/>
          <w:sz w:val="24"/>
          <w:szCs w:val="24"/>
        </w:rPr>
      </w:pPr>
      <w:r>
        <w:rPr>
          <w:rFonts w:asciiTheme="majorHAnsi" w:hAnsiTheme="majorHAnsi"/>
          <w:b/>
          <w:sz w:val="24"/>
          <w:szCs w:val="24"/>
        </w:rPr>
        <w:t>If there is anything that I need to know about your child, please comment below.</w:t>
      </w:r>
    </w:p>
    <w:p w:rsidR="00C8397B" w:rsidRPr="00C8397B" w:rsidRDefault="00C8397B" w:rsidP="000F13ED">
      <w:pPr>
        <w:spacing w:line="240" w:lineRule="auto"/>
        <w:rPr>
          <w:rFonts w:asciiTheme="majorHAnsi" w:hAnsiTheme="majorHAnsi"/>
          <w:b/>
          <w:sz w:val="24"/>
          <w:szCs w:val="24"/>
        </w:rPr>
      </w:pPr>
    </w:p>
    <w:sectPr w:rsidR="00C8397B" w:rsidRPr="00C8397B" w:rsidSect="00C923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24C" w:rsidRDefault="00FA524C" w:rsidP="000F13ED">
      <w:pPr>
        <w:spacing w:after="0" w:line="240" w:lineRule="auto"/>
      </w:pPr>
      <w:r>
        <w:separator/>
      </w:r>
    </w:p>
  </w:endnote>
  <w:endnote w:type="continuationSeparator" w:id="0">
    <w:p w:rsidR="00FA524C" w:rsidRDefault="00FA524C" w:rsidP="000F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24C" w:rsidRDefault="00FA524C" w:rsidP="000F13ED">
      <w:pPr>
        <w:spacing w:after="0" w:line="240" w:lineRule="auto"/>
      </w:pPr>
      <w:r>
        <w:separator/>
      </w:r>
    </w:p>
  </w:footnote>
  <w:footnote w:type="continuationSeparator" w:id="0">
    <w:p w:rsidR="00FA524C" w:rsidRDefault="00FA524C" w:rsidP="000F1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E46"/>
    <w:multiLevelType w:val="hybridMultilevel"/>
    <w:tmpl w:val="CE00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83D44"/>
    <w:multiLevelType w:val="hybridMultilevel"/>
    <w:tmpl w:val="11F8A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D7409D"/>
    <w:multiLevelType w:val="hybridMultilevel"/>
    <w:tmpl w:val="36C0C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B7305"/>
    <w:multiLevelType w:val="hybridMultilevel"/>
    <w:tmpl w:val="AFCCA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F6341"/>
    <w:multiLevelType w:val="hybridMultilevel"/>
    <w:tmpl w:val="72A231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B0566"/>
    <w:multiLevelType w:val="hybridMultilevel"/>
    <w:tmpl w:val="8BD02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B0105E"/>
    <w:multiLevelType w:val="hybridMultilevel"/>
    <w:tmpl w:val="4D24D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9070C8"/>
    <w:multiLevelType w:val="hybridMultilevel"/>
    <w:tmpl w:val="4DD08E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720EA"/>
    <w:multiLevelType w:val="hybridMultilevel"/>
    <w:tmpl w:val="E68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63D58"/>
    <w:multiLevelType w:val="hybridMultilevel"/>
    <w:tmpl w:val="184A4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53C5F"/>
    <w:multiLevelType w:val="hybridMultilevel"/>
    <w:tmpl w:val="B3BE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1198A"/>
    <w:multiLevelType w:val="hybridMultilevel"/>
    <w:tmpl w:val="B642B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97608"/>
    <w:multiLevelType w:val="hybridMultilevel"/>
    <w:tmpl w:val="A73C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A735E"/>
    <w:multiLevelType w:val="hybridMultilevel"/>
    <w:tmpl w:val="A720F3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2"/>
  </w:num>
  <w:num w:numId="5">
    <w:abstractNumId w:val="2"/>
  </w:num>
  <w:num w:numId="6">
    <w:abstractNumId w:val="7"/>
  </w:num>
  <w:num w:numId="7">
    <w:abstractNumId w:val="13"/>
  </w:num>
  <w:num w:numId="8">
    <w:abstractNumId w:val="11"/>
  </w:num>
  <w:num w:numId="9">
    <w:abstractNumId w:val="10"/>
  </w:num>
  <w:num w:numId="10">
    <w:abstractNumId w:val="8"/>
  </w:num>
  <w:num w:numId="11">
    <w:abstractNumId w:val="5"/>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ED"/>
    <w:rsid w:val="00007982"/>
    <w:rsid w:val="0001676F"/>
    <w:rsid w:val="000210C7"/>
    <w:rsid w:val="000359F0"/>
    <w:rsid w:val="00041946"/>
    <w:rsid w:val="000500E2"/>
    <w:rsid w:val="000552CC"/>
    <w:rsid w:val="0007471B"/>
    <w:rsid w:val="00084D25"/>
    <w:rsid w:val="00094C4F"/>
    <w:rsid w:val="000C0466"/>
    <w:rsid w:val="000F13ED"/>
    <w:rsid w:val="0011111B"/>
    <w:rsid w:val="00173565"/>
    <w:rsid w:val="001A15F6"/>
    <w:rsid w:val="001D265F"/>
    <w:rsid w:val="001E1874"/>
    <w:rsid w:val="0020351A"/>
    <w:rsid w:val="00207634"/>
    <w:rsid w:val="00243B4E"/>
    <w:rsid w:val="002702B3"/>
    <w:rsid w:val="002707A4"/>
    <w:rsid w:val="00273190"/>
    <w:rsid w:val="00297F42"/>
    <w:rsid w:val="002F73F3"/>
    <w:rsid w:val="00304E9D"/>
    <w:rsid w:val="0033317B"/>
    <w:rsid w:val="0037733B"/>
    <w:rsid w:val="003A7427"/>
    <w:rsid w:val="003B2B86"/>
    <w:rsid w:val="003D1310"/>
    <w:rsid w:val="004003D9"/>
    <w:rsid w:val="00405015"/>
    <w:rsid w:val="00423A96"/>
    <w:rsid w:val="004339CA"/>
    <w:rsid w:val="004930BF"/>
    <w:rsid w:val="004A11A4"/>
    <w:rsid w:val="004C2376"/>
    <w:rsid w:val="004E6520"/>
    <w:rsid w:val="00541242"/>
    <w:rsid w:val="0054261D"/>
    <w:rsid w:val="0054398E"/>
    <w:rsid w:val="00557A47"/>
    <w:rsid w:val="005A49E2"/>
    <w:rsid w:val="005A55FD"/>
    <w:rsid w:val="005C64EB"/>
    <w:rsid w:val="005D41D1"/>
    <w:rsid w:val="005F396C"/>
    <w:rsid w:val="006013D1"/>
    <w:rsid w:val="00623C2B"/>
    <w:rsid w:val="00636128"/>
    <w:rsid w:val="006410C1"/>
    <w:rsid w:val="0067466D"/>
    <w:rsid w:val="006A50C1"/>
    <w:rsid w:val="006B7312"/>
    <w:rsid w:val="006C0893"/>
    <w:rsid w:val="0070347F"/>
    <w:rsid w:val="00726C5D"/>
    <w:rsid w:val="00743070"/>
    <w:rsid w:val="00757722"/>
    <w:rsid w:val="007649A0"/>
    <w:rsid w:val="00786E76"/>
    <w:rsid w:val="007A6C42"/>
    <w:rsid w:val="007B0E43"/>
    <w:rsid w:val="007B6BDF"/>
    <w:rsid w:val="007F0433"/>
    <w:rsid w:val="00804DB7"/>
    <w:rsid w:val="008206B1"/>
    <w:rsid w:val="00892FDF"/>
    <w:rsid w:val="008B1F14"/>
    <w:rsid w:val="008C18BA"/>
    <w:rsid w:val="008D5326"/>
    <w:rsid w:val="00950288"/>
    <w:rsid w:val="00956335"/>
    <w:rsid w:val="00997F5C"/>
    <w:rsid w:val="009A3D07"/>
    <w:rsid w:val="009B4B31"/>
    <w:rsid w:val="009C369C"/>
    <w:rsid w:val="009C3B5B"/>
    <w:rsid w:val="009C69D9"/>
    <w:rsid w:val="009D3366"/>
    <w:rsid w:val="00A117D4"/>
    <w:rsid w:val="00A12748"/>
    <w:rsid w:val="00A15816"/>
    <w:rsid w:val="00A408C1"/>
    <w:rsid w:val="00AB0836"/>
    <w:rsid w:val="00B05799"/>
    <w:rsid w:val="00B072AA"/>
    <w:rsid w:val="00B109FA"/>
    <w:rsid w:val="00B1729F"/>
    <w:rsid w:val="00B20037"/>
    <w:rsid w:val="00B24F6A"/>
    <w:rsid w:val="00B2510C"/>
    <w:rsid w:val="00B320BE"/>
    <w:rsid w:val="00B747B4"/>
    <w:rsid w:val="00B87D5C"/>
    <w:rsid w:val="00BB2C35"/>
    <w:rsid w:val="00BC4F0A"/>
    <w:rsid w:val="00BD579D"/>
    <w:rsid w:val="00BE3B35"/>
    <w:rsid w:val="00BE6AEB"/>
    <w:rsid w:val="00BF750B"/>
    <w:rsid w:val="00C0056A"/>
    <w:rsid w:val="00C073A1"/>
    <w:rsid w:val="00C114FB"/>
    <w:rsid w:val="00C12C5B"/>
    <w:rsid w:val="00C22084"/>
    <w:rsid w:val="00C235A6"/>
    <w:rsid w:val="00C728D8"/>
    <w:rsid w:val="00C8260D"/>
    <w:rsid w:val="00C8397B"/>
    <w:rsid w:val="00C92388"/>
    <w:rsid w:val="00C94EED"/>
    <w:rsid w:val="00CA4965"/>
    <w:rsid w:val="00CA7266"/>
    <w:rsid w:val="00CC576C"/>
    <w:rsid w:val="00CF3FAB"/>
    <w:rsid w:val="00CF5E3D"/>
    <w:rsid w:val="00D030FC"/>
    <w:rsid w:val="00D22F5B"/>
    <w:rsid w:val="00D26C72"/>
    <w:rsid w:val="00D51771"/>
    <w:rsid w:val="00D57663"/>
    <w:rsid w:val="00D61CE1"/>
    <w:rsid w:val="00D80929"/>
    <w:rsid w:val="00DF77C1"/>
    <w:rsid w:val="00E016BB"/>
    <w:rsid w:val="00E11FB8"/>
    <w:rsid w:val="00E2077C"/>
    <w:rsid w:val="00E41E77"/>
    <w:rsid w:val="00E56810"/>
    <w:rsid w:val="00E75A77"/>
    <w:rsid w:val="00E816A4"/>
    <w:rsid w:val="00E9025A"/>
    <w:rsid w:val="00EA18A3"/>
    <w:rsid w:val="00EB4FD5"/>
    <w:rsid w:val="00ED6B87"/>
    <w:rsid w:val="00EF1EEF"/>
    <w:rsid w:val="00EF6E64"/>
    <w:rsid w:val="00F03787"/>
    <w:rsid w:val="00F13FE8"/>
    <w:rsid w:val="00F35478"/>
    <w:rsid w:val="00F3576C"/>
    <w:rsid w:val="00F44270"/>
    <w:rsid w:val="00F4767B"/>
    <w:rsid w:val="00F51B04"/>
    <w:rsid w:val="00F632C8"/>
    <w:rsid w:val="00FA524C"/>
    <w:rsid w:val="00FA5673"/>
    <w:rsid w:val="00FB3BB3"/>
    <w:rsid w:val="00FB4AF6"/>
    <w:rsid w:val="00FE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B1599-66BA-4EA2-9CCD-E3686C4E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3ED"/>
    <w:rPr>
      <w:sz w:val="20"/>
      <w:szCs w:val="20"/>
    </w:rPr>
  </w:style>
  <w:style w:type="character" w:styleId="FootnoteReference">
    <w:name w:val="footnote reference"/>
    <w:basedOn w:val="DefaultParagraphFont"/>
    <w:uiPriority w:val="99"/>
    <w:semiHidden/>
    <w:unhideWhenUsed/>
    <w:rsid w:val="000F13ED"/>
    <w:rPr>
      <w:vertAlign w:val="superscript"/>
    </w:rPr>
  </w:style>
  <w:style w:type="paragraph" w:styleId="ListParagraph">
    <w:name w:val="List Paragraph"/>
    <w:basedOn w:val="Normal"/>
    <w:uiPriority w:val="34"/>
    <w:qFormat/>
    <w:rsid w:val="005C64EB"/>
    <w:pPr>
      <w:ind w:left="720"/>
      <w:contextualSpacing/>
    </w:pPr>
  </w:style>
  <w:style w:type="character" w:styleId="Hyperlink">
    <w:name w:val="Hyperlink"/>
    <w:basedOn w:val="DefaultParagraphFont"/>
    <w:rsid w:val="00636128"/>
    <w:rPr>
      <w:color w:val="0000FF"/>
      <w:u w:val="single"/>
    </w:rPr>
  </w:style>
  <w:style w:type="paragraph" w:styleId="BalloonText">
    <w:name w:val="Balloon Text"/>
    <w:basedOn w:val="Normal"/>
    <w:link w:val="BalloonTextChar"/>
    <w:uiPriority w:val="99"/>
    <w:semiHidden/>
    <w:unhideWhenUsed/>
    <w:rsid w:val="006A5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0C1"/>
    <w:rPr>
      <w:rFonts w:ascii="Tahoma" w:hAnsi="Tahoma" w:cs="Tahoma"/>
      <w:sz w:val="16"/>
      <w:szCs w:val="16"/>
    </w:rPr>
  </w:style>
  <w:style w:type="paragraph" w:customStyle="1" w:styleId="Default">
    <w:name w:val="Default"/>
    <w:rsid w:val="005D41D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Olivia_Thatcher@charleston.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FDEC698-B4D0-4414-A77F-33FFFDCF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OLIVIA THATCHER</cp:lastModifiedBy>
  <cp:revision>2</cp:revision>
  <dcterms:created xsi:type="dcterms:W3CDTF">2016-08-13T18:07:00Z</dcterms:created>
  <dcterms:modified xsi:type="dcterms:W3CDTF">2016-08-13T18:07:00Z</dcterms:modified>
</cp:coreProperties>
</file>